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A805D" w14:textId="244636CE" w:rsidR="00DD724E" w:rsidRDefault="00DD724E" w:rsidP="00DD724E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15B4F18" wp14:editId="7CD35F5A">
            <wp:simplePos x="0" y="0"/>
            <wp:positionH relativeFrom="column">
              <wp:posOffset>3476625</wp:posOffset>
            </wp:positionH>
            <wp:positionV relativeFrom="paragraph">
              <wp:posOffset>182981</wp:posOffset>
            </wp:positionV>
            <wp:extent cx="1457540" cy="687070"/>
            <wp:effectExtent l="0" t="0" r="9525" b="0"/>
            <wp:wrapNone/>
            <wp:docPr id="3" name="Obraz 3" descr="Stow AKTYWNI RAZ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w AKTYWNI RAZ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54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78A">
        <w:rPr>
          <w:noProof/>
          <w:lang w:eastAsia="pl-PL"/>
        </w:rPr>
        <w:drawing>
          <wp:inline distT="0" distB="0" distL="0" distR="0" wp14:anchorId="0C50AD85" wp14:editId="2C5F8FE2">
            <wp:extent cx="1623037" cy="87503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528" cy="91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tab/>
        <w:t xml:space="preserve">             </w:t>
      </w:r>
      <w:r>
        <w:tab/>
        <w:t xml:space="preserve">                                                                                                             </w:t>
      </w:r>
      <w:r w:rsidRPr="00D0178A">
        <w:rPr>
          <w:noProof/>
          <w:lang w:eastAsia="pl-PL"/>
        </w:rPr>
        <w:drawing>
          <wp:inline distT="0" distB="0" distL="0" distR="0" wp14:anchorId="1E583443" wp14:editId="38D9B24D">
            <wp:extent cx="2720340" cy="871359"/>
            <wp:effectExtent l="0" t="0" r="381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0" cy="87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45E74" w14:textId="77777777" w:rsidR="00267FFA" w:rsidRDefault="00081E57" w:rsidP="00DD724E">
      <w:pPr>
        <w:pStyle w:val="Nagwek2"/>
        <w:rPr>
          <w:rFonts w:cstheme="minorHAnsi"/>
          <w:b/>
          <w:sz w:val="28"/>
          <w:szCs w:val="28"/>
        </w:rPr>
      </w:pPr>
      <w:r w:rsidRPr="00C60DC6">
        <w:rPr>
          <w:b/>
          <w:bCs/>
          <w:sz w:val="28"/>
          <w:szCs w:val="28"/>
        </w:rPr>
        <w:t xml:space="preserve">Kryteria wyboru </w:t>
      </w:r>
      <w:r w:rsidRPr="00DD724E">
        <w:rPr>
          <w:b/>
          <w:bCs/>
          <w:sz w:val="28"/>
          <w:szCs w:val="28"/>
        </w:rPr>
        <w:t>operacji</w:t>
      </w:r>
      <w:r w:rsidR="00DD724E" w:rsidRPr="00DD724E">
        <w:rPr>
          <w:b/>
          <w:bCs/>
          <w:sz w:val="28"/>
          <w:szCs w:val="28"/>
        </w:rPr>
        <w:t xml:space="preserve"> </w:t>
      </w:r>
      <w:r w:rsidR="00DD724E" w:rsidRPr="00DD724E">
        <w:rPr>
          <w:rFonts w:cstheme="minorHAnsi"/>
          <w:b/>
          <w:sz w:val="28"/>
          <w:szCs w:val="28"/>
        </w:rPr>
        <w:t>w ramach wdrażania Lokalnej Strategii Rozwoju LGD Aktywni Razem na lata 2024 – 2029</w:t>
      </w:r>
      <w:r w:rsidR="00267FFA">
        <w:rPr>
          <w:rFonts w:cstheme="minorHAnsi"/>
          <w:b/>
          <w:sz w:val="28"/>
          <w:szCs w:val="28"/>
        </w:rPr>
        <w:t xml:space="preserve"> </w:t>
      </w:r>
    </w:p>
    <w:p w14:paraId="39700ABE" w14:textId="77777777" w:rsidR="002F52A9" w:rsidRDefault="002F52A9" w:rsidP="006370D4">
      <w:pPr>
        <w:pStyle w:val="Nagwek2"/>
        <w:rPr>
          <w:rFonts w:cstheme="minorHAnsi"/>
          <w:b/>
          <w:color w:val="2F5496" w:themeColor="accent1" w:themeShade="BF"/>
          <w:sz w:val="28"/>
          <w:szCs w:val="28"/>
          <w:u w:val="single"/>
        </w:rPr>
      </w:pPr>
    </w:p>
    <w:p w14:paraId="2614F42A" w14:textId="67FC1621" w:rsidR="002F52A9" w:rsidRDefault="002F52A9" w:rsidP="006370D4">
      <w:pPr>
        <w:pStyle w:val="Nagwek2"/>
        <w:rPr>
          <w:rFonts w:cstheme="minorHAnsi"/>
          <w:b/>
          <w:bCs/>
          <w:color w:val="2F5496" w:themeColor="accent1" w:themeShade="BF"/>
          <w:sz w:val="28"/>
          <w:szCs w:val="28"/>
          <w:u w:val="single"/>
        </w:rPr>
      </w:pPr>
      <w:r w:rsidRPr="00267FFA">
        <w:rPr>
          <w:rFonts w:cstheme="minorHAnsi"/>
          <w:b/>
          <w:color w:val="2F5496" w:themeColor="accent1" w:themeShade="BF"/>
          <w:sz w:val="28"/>
          <w:szCs w:val="28"/>
          <w:u w:val="single"/>
        </w:rPr>
        <w:t xml:space="preserve">Przedsięwzięcie </w:t>
      </w:r>
      <w:r>
        <w:rPr>
          <w:rFonts w:cstheme="minorHAnsi"/>
          <w:b/>
          <w:color w:val="2F5496" w:themeColor="accent1" w:themeShade="BF"/>
          <w:sz w:val="28"/>
          <w:szCs w:val="28"/>
          <w:u w:val="single"/>
        </w:rPr>
        <w:t>2</w:t>
      </w:r>
      <w:r w:rsidRPr="00267FFA">
        <w:rPr>
          <w:rFonts w:cstheme="minorHAnsi"/>
          <w:b/>
          <w:color w:val="2F5496" w:themeColor="accent1" w:themeShade="BF"/>
          <w:sz w:val="28"/>
          <w:szCs w:val="28"/>
          <w:u w:val="single"/>
        </w:rPr>
        <w:t xml:space="preserve">.1 </w:t>
      </w:r>
      <w:r w:rsidRPr="00267FFA">
        <w:rPr>
          <w:rFonts w:cstheme="minorHAnsi"/>
          <w:b/>
          <w:bCs/>
          <w:color w:val="2F5496" w:themeColor="accent1" w:themeShade="BF"/>
          <w:sz w:val="28"/>
          <w:szCs w:val="28"/>
          <w:u w:val="single"/>
        </w:rPr>
        <w:t>„</w:t>
      </w:r>
      <w:r w:rsidR="00702A4A">
        <w:rPr>
          <w:rFonts w:cstheme="minorHAnsi"/>
          <w:b/>
          <w:bCs/>
          <w:color w:val="2F5496" w:themeColor="accent1" w:themeShade="BF"/>
          <w:sz w:val="28"/>
          <w:szCs w:val="28"/>
          <w:u w:val="single"/>
        </w:rPr>
        <w:t>Współpraca</w:t>
      </w:r>
      <w:r w:rsidRPr="00267FFA">
        <w:rPr>
          <w:rFonts w:cstheme="minorHAnsi"/>
          <w:b/>
          <w:bCs/>
          <w:color w:val="2F5496" w:themeColor="accent1" w:themeShade="BF"/>
          <w:sz w:val="28"/>
          <w:szCs w:val="28"/>
          <w:u w:val="single"/>
        </w:rPr>
        <w:t xml:space="preserve"> się opłaca”</w:t>
      </w:r>
    </w:p>
    <w:p w14:paraId="00C1EEED" w14:textId="22D56D15" w:rsidR="002F52A9" w:rsidRPr="002F52A9" w:rsidRDefault="002F52A9" w:rsidP="002F52A9">
      <w:pPr>
        <w:pStyle w:val="Default"/>
        <w:spacing w:line="240" w:lineRule="auto"/>
        <w:ind w:left="0" w:firstLine="0"/>
        <w:rPr>
          <w:rFonts w:asciiTheme="minorHAnsi" w:hAnsiTheme="minorHAnsi" w:cstheme="minorHAnsi"/>
        </w:rPr>
      </w:pPr>
      <w:r w:rsidRPr="002F52A9">
        <w:rPr>
          <w:rFonts w:asciiTheme="minorHAnsi" w:hAnsiTheme="minorHAnsi" w:cstheme="minorHAnsi"/>
          <w:b/>
        </w:rPr>
        <w:t xml:space="preserve">Cel szczegółowy 2. </w:t>
      </w:r>
      <w:r w:rsidRPr="002F52A9">
        <w:rPr>
          <w:rFonts w:asciiTheme="minorHAnsi" w:hAnsiTheme="minorHAnsi" w:cstheme="minorHAnsi"/>
          <w:b/>
          <w:iCs/>
        </w:rPr>
        <w:t>Aktywizacja społeczności obszaru LGD AKTYWNI RAZEM</w:t>
      </w:r>
      <w:r w:rsidR="00095FBC">
        <w:rPr>
          <w:rFonts w:asciiTheme="minorHAnsi" w:hAnsiTheme="minorHAnsi" w:cstheme="minorHAnsi"/>
          <w:b/>
          <w:iCs/>
        </w:rPr>
        <w:t>:</w:t>
      </w:r>
      <w:r w:rsidRPr="002F52A9">
        <w:rPr>
          <w:rFonts w:asciiTheme="minorHAnsi" w:hAnsiTheme="minorHAnsi" w:cstheme="minorHAnsi"/>
          <w:b/>
          <w:iCs/>
        </w:rPr>
        <w:t xml:space="preserve"> </w:t>
      </w:r>
      <w:r w:rsidRPr="002F52A9">
        <w:rPr>
          <w:rFonts w:asciiTheme="minorHAnsi" w:hAnsiTheme="minorHAnsi" w:cstheme="minorHAnsi"/>
        </w:rPr>
        <w:t xml:space="preserve">odpowiada na potrzebę zwiększenia aktywności mieszkańców obszaru, zawodowej i społecznej, dla podniesienia poziomu jego rozwoju gospodarczego i społecznego, a co za tym idzie – podniesienia atrakcyjności obszaru jako miejsca życia, w szczególności dla młodych mieszkańców, którzy mają tendencję do emigrowania. Większa aktywność zawodowa i społeczna to także sposób na dłuższe i lepsze życie mieszkańców oraz odporność (resilience) społeczności obszaru LGD na różnorodne kryzysy, obecne i przyszłe. Ważnym aspektem aktywizacji jest włączenie społeczne różnych grup w niekorzystnej sytuacji, gdyż wzmacnia ono ogólny kapitał ludzki obszaru, jednocześnie zmniejszając koszty (finansowe, społeczne, ekonomiczne) wynikające z wykluczenia tych grup. </w:t>
      </w:r>
    </w:p>
    <w:p w14:paraId="0CE7A74F" w14:textId="168E1F17" w:rsidR="002F52A9" w:rsidRPr="002F52A9" w:rsidRDefault="002F52A9" w:rsidP="002F52A9">
      <w:pPr>
        <w:spacing w:line="240" w:lineRule="auto"/>
        <w:rPr>
          <w:rFonts w:cstheme="minorHAnsi"/>
          <w:sz w:val="24"/>
          <w:szCs w:val="24"/>
        </w:rPr>
      </w:pPr>
      <w:r w:rsidRPr="002F52A9">
        <w:rPr>
          <w:rFonts w:cstheme="minorHAnsi"/>
          <w:sz w:val="24"/>
          <w:szCs w:val="24"/>
        </w:rPr>
        <w:t>Aktywizacja społeczności obszaru LGD będzie oparta na 3 filarach: budowaniu tożsamości lokalnej, integracji i współpracy oraz właśnie włączeniu społecznym.</w:t>
      </w:r>
    </w:p>
    <w:p w14:paraId="45BD1FB1" w14:textId="3F365196" w:rsidR="002F52A9" w:rsidRPr="002F52A9" w:rsidRDefault="002F52A9" w:rsidP="002F52A9">
      <w:pPr>
        <w:pStyle w:val="Default"/>
        <w:spacing w:line="240" w:lineRule="auto"/>
        <w:ind w:left="31" w:hanging="31"/>
        <w:rPr>
          <w:rFonts w:asciiTheme="minorHAnsi" w:hAnsiTheme="minorHAnsi" w:cstheme="minorHAnsi"/>
        </w:rPr>
      </w:pPr>
      <w:r w:rsidRPr="002F52A9">
        <w:rPr>
          <w:rFonts w:asciiTheme="minorHAnsi" w:hAnsiTheme="minorHAnsi" w:cstheme="minorHAnsi"/>
          <w:b/>
        </w:rPr>
        <w:t xml:space="preserve">Opis </w:t>
      </w:r>
      <w:r w:rsidRPr="002F52A9">
        <w:rPr>
          <w:rFonts w:asciiTheme="minorHAnsi" w:hAnsiTheme="minorHAnsi" w:cstheme="minorHAnsi"/>
          <w:b/>
          <w:color w:val="auto"/>
        </w:rPr>
        <w:t>przedsięwzięcia P.2.</w:t>
      </w:r>
      <w:r w:rsidR="005867B4">
        <w:rPr>
          <w:rFonts w:asciiTheme="minorHAnsi" w:hAnsiTheme="minorHAnsi" w:cstheme="minorHAnsi"/>
          <w:b/>
          <w:color w:val="auto"/>
        </w:rPr>
        <w:t>1</w:t>
      </w:r>
      <w:r w:rsidRPr="002F52A9">
        <w:rPr>
          <w:rFonts w:asciiTheme="minorHAnsi" w:hAnsiTheme="minorHAnsi" w:cstheme="minorHAnsi"/>
          <w:b/>
          <w:color w:val="auto"/>
        </w:rPr>
        <w:t xml:space="preserve"> </w:t>
      </w:r>
      <w:r w:rsidRPr="002F52A9">
        <w:rPr>
          <w:rFonts w:asciiTheme="minorHAnsi" w:hAnsiTheme="minorHAnsi" w:cstheme="minorHAnsi"/>
          <w:b/>
          <w:bCs/>
          <w:color w:val="auto"/>
        </w:rPr>
        <w:t>„</w:t>
      </w:r>
      <w:r w:rsidR="00702A4A">
        <w:rPr>
          <w:rFonts w:asciiTheme="minorHAnsi" w:hAnsiTheme="minorHAnsi" w:cstheme="minorHAnsi"/>
          <w:b/>
        </w:rPr>
        <w:t>Współpraca się opłaca</w:t>
      </w:r>
      <w:r w:rsidRPr="002F52A9">
        <w:rPr>
          <w:rFonts w:asciiTheme="minorHAnsi" w:hAnsiTheme="minorHAnsi" w:cstheme="minorHAnsi"/>
          <w:b/>
          <w:bCs/>
          <w:color w:val="auto"/>
        </w:rPr>
        <w:t>”</w:t>
      </w:r>
      <w:r w:rsidRPr="002F52A9">
        <w:rPr>
          <w:rFonts w:asciiTheme="minorHAnsi" w:hAnsiTheme="minorHAnsi" w:cstheme="minorHAnsi"/>
          <w:b/>
          <w:color w:val="auto"/>
        </w:rPr>
        <w:t>:</w:t>
      </w:r>
      <w:r w:rsidRPr="002F52A9">
        <w:rPr>
          <w:rFonts w:asciiTheme="minorHAnsi" w:hAnsiTheme="minorHAnsi" w:cstheme="minorHAnsi"/>
          <w:color w:val="auto"/>
        </w:rPr>
        <w:t xml:space="preserve"> </w:t>
      </w:r>
      <w:r w:rsidRPr="002F52A9">
        <w:rPr>
          <w:rFonts w:asciiTheme="minorHAnsi" w:hAnsiTheme="minorHAnsi" w:cstheme="minorHAnsi"/>
        </w:rPr>
        <w:t>Przedsięwzięcie jest zorientowane na zachowanie dziedzictwa kulturowego obszaru i wykorzystanie go na rzecz jego rozwoju, między innymi przez budowanie poczucia tożsamości. Będzie obejmowało działania zgłaszane przez mieszkańców na spotkaniach aktywizujących, takie jak: opracowanie przez społeczności wiejskie i ustawienie tablic prezentujących historię ich wsi, ścieżki edukacyjne, uporządkowanie obiektów pamięci, np. "pomnik 96. dębów" w gminie Słubice, starych cmentarzy i innych obiektów kulturowych; opracowanie dotyczące tradycyjnej architektury obszaru LGD i konkurs na współczesne projekty architektoniczne wykorzystujące elementy tej tradycji, murale prezentujące historię i dziedzictwo kulturowe obszaru.</w:t>
      </w:r>
    </w:p>
    <w:p w14:paraId="7AE8F946" w14:textId="77777777" w:rsidR="002F52A9" w:rsidRPr="002F52A9" w:rsidRDefault="002F52A9" w:rsidP="002F52A9">
      <w:pPr>
        <w:pStyle w:val="Default"/>
        <w:spacing w:line="240" w:lineRule="auto"/>
        <w:ind w:left="38" w:firstLine="0"/>
        <w:rPr>
          <w:rFonts w:asciiTheme="minorHAnsi" w:hAnsiTheme="minorHAnsi" w:cstheme="minorHAnsi"/>
        </w:rPr>
      </w:pPr>
      <w:r w:rsidRPr="002F52A9">
        <w:rPr>
          <w:rFonts w:asciiTheme="minorHAnsi" w:hAnsiTheme="minorHAnsi" w:cstheme="minorHAnsi"/>
        </w:rPr>
        <w:t>Zapewnieniu jak największej efektywności operacji realizowanych w ramach tego przedsięwzięcia będą służyć tematyczne wizyty studyjne dla organizacji społecznych i JST.</w:t>
      </w:r>
    </w:p>
    <w:p w14:paraId="5745B005" w14:textId="77777777" w:rsidR="002F52A9" w:rsidRPr="002F52A9" w:rsidRDefault="002F52A9" w:rsidP="002F52A9">
      <w:pPr>
        <w:pStyle w:val="Default"/>
        <w:spacing w:line="240" w:lineRule="auto"/>
        <w:ind w:left="31" w:hanging="31"/>
        <w:rPr>
          <w:rFonts w:asciiTheme="minorHAnsi" w:hAnsiTheme="minorHAnsi" w:cstheme="minorHAnsi"/>
          <w:color w:val="000000" w:themeColor="text1"/>
          <w:u w:val="single"/>
        </w:rPr>
      </w:pPr>
    </w:p>
    <w:p w14:paraId="03759E59" w14:textId="77777777" w:rsidR="002F52A9" w:rsidRPr="00733B46" w:rsidRDefault="002F52A9" w:rsidP="006370D4">
      <w:pPr>
        <w:pStyle w:val="Akapitzlist"/>
        <w:spacing w:line="240" w:lineRule="auto"/>
        <w:ind w:left="38"/>
        <w:rPr>
          <w:rFonts w:cstheme="minorHAnsi"/>
          <w:color w:val="000000" w:themeColor="text1"/>
          <w:sz w:val="24"/>
          <w:szCs w:val="24"/>
          <w:u w:val="single"/>
        </w:rPr>
      </w:pPr>
    </w:p>
    <w:p w14:paraId="52487607" w14:textId="474AC1FF" w:rsidR="002F52A9" w:rsidRPr="00733B46" w:rsidRDefault="002F52A9" w:rsidP="002F52A9">
      <w:pPr>
        <w:pStyle w:val="Akapitzlist"/>
        <w:spacing w:line="240" w:lineRule="auto"/>
        <w:ind w:left="38"/>
        <w:rPr>
          <w:rFonts w:cstheme="minorHAnsi"/>
          <w:b/>
          <w:sz w:val="24"/>
          <w:szCs w:val="24"/>
          <w:u w:val="single"/>
        </w:rPr>
      </w:pPr>
    </w:p>
    <w:p w14:paraId="414983B9" w14:textId="77777777" w:rsidR="007344F0" w:rsidRDefault="007344F0"/>
    <w:p w14:paraId="78AE7214" w14:textId="2660ECD7" w:rsidR="00CF07EA" w:rsidRDefault="00CF07EA" w:rsidP="00CF07EA"/>
    <w:p w14:paraId="27D02BE1" w14:textId="77777777" w:rsidR="00FA3774" w:rsidRDefault="00FA3774" w:rsidP="00CF07EA"/>
    <w:p w14:paraId="62196A4A" w14:textId="77777777" w:rsidR="009817FD" w:rsidRDefault="009817FD" w:rsidP="00CF07EA"/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2577"/>
        <w:gridCol w:w="975"/>
        <w:gridCol w:w="1552"/>
        <w:gridCol w:w="4060"/>
        <w:gridCol w:w="2272"/>
        <w:gridCol w:w="770"/>
        <w:gridCol w:w="3104"/>
      </w:tblGrid>
      <w:tr w:rsidR="002F52A9" w:rsidRPr="005616EC" w14:paraId="24552185" w14:textId="77777777" w:rsidTr="001E1EB6">
        <w:trPr>
          <w:trHeight w:val="1061"/>
        </w:trPr>
        <w:tc>
          <w:tcPr>
            <w:tcW w:w="2577" w:type="dxa"/>
            <w:vAlign w:val="center"/>
          </w:tcPr>
          <w:p w14:paraId="75277F1F" w14:textId="5ACF3B31" w:rsidR="002F52A9" w:rsidRPr="005616EC" w:rsidRDefault="002F52A9" w:rsidP="001E1EB6">
            <w:pPr>
              <w:jc w:val="center"/>
              <w:rPr>
                <w:b/>
                <w:bCs/>
                <w:sz w:val="24"/>
                <w:szCs w:val="24"/>
              </w:rPr>
            </w:pPr>
            <w:r w:rsidRPr="00750332">
              <w:rPr>
                <w:b/>
                <w:bCs/>
              </w:rPr>
              <w:t>Nabór – zakres</w:t>
            </w:r>
          </w:p>
        </w:tc>
        <w:tc>
          <w:tcPr>
            <w:tcW w:w="975" w:type="dxa"/>
            <w:vAlign w:val="center"/>
          </w:tcPr>
          <w:p w14:paraId="20C5C4D1" w14:textId="77777777" w:rsidR="002F52A9" w:rsidRDefault="002F52A9" w:rsidP="001E1EB6">
            <w:pPr>
              <w:jc w:val="center"/>
              <w:rPr>
                <w:b/>
                <w:bCs/>
              </w:rPr>
            </w:pPr>
            <w:r w:rsidRPr="00965B98">
              <w:rPr>
                <w:b/>
                <w:bCs/>
              </w:rPr>
              <w:t>Formuła</w:t>
            </w:r>
          </w:p>
          <w:p w14:paraId="0744C027" w14:textId="5420F207" w:rsidR="002F52A9" w:rsidRPr="005616EC" w:rsidRDefault="002F52A9" w:rsidP="001E1EB6">
            <w:pPr>
              <w:jc w:val="center"/>
              <w:rPr>
                <w:b/>
                <w:bCs/>
                <w:sz w:val="24"/>
                <w:szCs w:val="24"/>
              </w:rPr>
            </w:pPr>
            <w:r w:rsidRPr="00965B98">
              <w:rPr>
                <w:b/>
                <w:bCs/>
              </w:rPr>
              <w:t>naboru</w:t>
            </w:r>
          </w:p>
        </w:tc>
        <w:tc>
          <w:tcPr>
            <w:tcW w:w="1552" w:type="dxa"/>
            <w:vAlign w:val="center"/>
          </w:tcPr>
          <w:p w14:paraId="738C3D41" w14:textId="531FC146" w:rsidR="002F52A9" w:rsidRPr="005616EC" w:rsidRDefault="002F52A9" w:rsidP="001E1EB6">
            <w:pPr>
              <w:jc w:val="center"/>
              <w:rPr>
                <w:b/>
                <w:bCs/>
                <w:sz w:val="24"/>
                <w:szCs w:val="24"/>
              </w:rPr>
            </w:pPr>
            <w:r w:rsidRPr="00965B98">
              <w:rPr>
                <w:b/>
                <w:bCs/>
              </w:rPr>
              <w:t>Kryteria wyboru</w:t>
            </w:r>
          </w:p>
        </w:tc>
        <w:tc>
          <w:tcPr>
            <w:tcW w:w="4060" w:type="dxa"/>
            <w:vAlign w:val="center"/>
          </w:tcPr>
          <w:p w14:paraId="6616E371" w14:textId="1E0F8AEE" w:rsidR="002F52A9" w:rsidRPr="005616EC" w:rsidRDefault="002F52A9" w:rsidP="001E1EB6">
            <w:pPr>
              <w:jc w:val="center"/>
              <w:rPr>
                <w:b/>
                <w:bCs/>
                <w:sz w:val="24"/>
                <w:szCs w:val="24"/>
              </w:rPr>
            </w:pPr>
            <w:r w:rsidRPr="00965B98">
              <w:rPr>
                <w:b/>
                <w:bCs/>
              </w:rPr>
              <w:t>Opis kryterium</w:t>
            </w:r>
          </w:p>
        </w:tc>
        <w:tc>
          <w:tcPr>
            <w:tcW w:w="2272" w:type="dxa"/>
            <w:vAlign w:val="center"/>
          </w:tcPr>
          <w:p w14:paraId="356ECBCA" w14:textId="77777777" w:rsidR="002F52A9" w:rsidRPr="00965B98" w:rsidRDefault="002F52A9" w:rsidP="001E1EB6">
            <w:pPr>
              <w:jc w:val="center"/>
              <w:rPr>
                <w:b/>
                <w:bCs/>
              </w:rPr>
            </w:pPr>
            <w:r w:rsidRPr="00965B98">
              <w:rPr>
                <w:b/>
                <w:bCs/>
              </w:rPr>
              <w:t>Sposób</w:t>
            </w:r>
            <w:r>
              <w:rPr>
                <w:b/>
                <w:bCs/>
              </w:rPr>
              <w:t>/źródło</w:t>
            </w:r>
            <w:r w:rsidRPr="00965B98">
              <w:rPr>
                <w:b/>
                <w:bCs/>
              </w:rPr>
              <w:t xml:space="preserve"> weryfikacji</w:t>
            </w:r>
          </w:p>
          <w:p w14:paraId="4ECC36A2" w14:textId="768CC531" w:rsidR="002F52A9" w:rsidRPr="005616EC" w:rsidRDefault="002F52A9" w:rsidP="001E1EB6">
            <w:pPr>
              <w:jc w:val="center"/>
              <w:rPr>
                <w:b/>
                <w:bCs/>
                <w:sz w:val="24"/>
                <w:szCs w:val="24"/>
              </w:rPr>
            </w:pPr>
            <w:r w:rsidRPr="00965B98">
              <w:rPr>
                <w:b/>
                <w:bCs/>
              </w:rPr>
              <w:t>spełnienia kryterium</w:t>
            </w:r>
          </w:p>
        </w:tc>
        <w:tc>
          <w:tcPr>
            <w:tcW w:w="770" w:type="dxa"/>
            <w:vAlign w:val="center"/>
          </w:tcPr>
          <w:p w14:paraId="0B58C058" w14:textId="7427F525" w:rsidR="002F52A9" w:rsidRPr="005616EC" w:rsidRDefault="002F52A9" w:rsidP="001E1EB6">
            <w:pPr>
              <w:jc w:val="center"/>
              <w:rPr>
                <w:b/>
                <w:bCs/>
                <w:sz w:val="24"/>
                <w:szCs w:val="24"/>
              </w:rPr>
            </w:pPr>
            <w:r w:rsidRPr="00965B98">
              <w:rPr>
                <w:rFonts w:cstheme="minorHAnsi"/>
                <w:b/>
              </w:rPr>
              <w:t>Liczba pkt</w:t>
            </w:r>
          </w:p>
        </w:tc>
        <w:tc>
          <w:tcPr>
            <w:tcW w:w="3104" w:type="dxa"/>
            <w:vAlign w:val="center"/>
          </w:tcPr>
          <w:p w14:paraId="78670C70" w14:textId="2C85AD24" w:rsidR="002F52A9" w:rsidRPr="005616EC" w:rsidRDefault="002F52A9" w:rsidP="001E1EB6">
            <w:pPr>
              <w:jc w:val="center"/>
              <w:rPr>
                <w:b/>
                <w:bCs/>
                <w:sz w:val="24"/>
                <w:szCs w:val="24"/>
              </w:rPr>
            </w:pPr>
            <w:r w:rsidRPr="00965B98">
              <w:rPr>
                <w:b/>
                <w:bCs/>
              </w:rPr>
              <w:t>Punkty – opis, uzasadnienie</w:t>
            </w:r>
          </w:p>
        </w:tc>
      </w:tr>
      <w:tr w:rsidR="00980DC1" w:rsidRPr="00CE5B31" w14:paraId="3F852D66" w14:textId="77777777" w:rsidTr="001E1EB6">
        <w:trPr>
          <w:trHeight w:val="267"/>
        </w:trPr>
        <w:tc>
          <w:tcPr>
            <w:tcW w:w="5104" w:type="dxa"/>
            <w:gridSpan w:val="3"/>
            <w:shd w:val="clear" w:color="auto" w:fill="E7E6E6" w:themeFill="background2"/>
          </w:tcPr>
          <w:p w14:paraId="70F3B678" w14:textId="79270153" w:rsidR="00980DC1" w:rsidRPr="00DE1408" w:rsidRDefault="00980DC1" w:rsidP="00FD69DB">
            <w:pPr>
              <w:rPr>
                <w:rFonts w:cstheme="minorHAnsi"/>
                <w:b/>
                <w:bCs/>
              </w:rPr>
            </w:pPr>
            <w:r w:rsidRPr="00DE1408">
              <w:rPr>
                <w:rFonts w:cstheme="minorHAnsi"/>
                <w:b/>
                <w:bCs/>
              </w:rPr>
              <w:t>P.2.1 „</w:t>
            </w:r>
            <w:r w:rsidR="00DE1408" w:rsidRPr="00DE1408">
              <w:rPr>
                <w:rFonts w:cstheme="minorHAnsi"/>
                <w:b/>
              </w:rPr>
              <w:t>Współpraca się opłaca</w:t>
            </w:r>
            <w:r w:rsidRPr="00DE1408">
              <w:rPr>
                <w:rFonts w:cstheme="minorHAnsi"/>
                <w:b/>
                <w:bCs/>
              </w:rPr>
              <w:t>”</w:t>
            </w:r>
          </w:p>
        </w:tc>
        <w:tc>
          <w:tcPr>
            <w:tcW w:w="4060" w:type="dxa"/>
            <w:shd w:val="clear" w:color="auto" w:fill="E7E6E6" w:themeFill="background2"/>
          </w:tcPr>
          <w:p w14:paraId="50ABFA8D" w14:textId="77777777" w:rsidR="00980DC1" w:rsidRPr="00CE5B31" w:rsidRDefault="00980DC1" w:rsidP="00FD69D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E7E6E6" w:themeFill="background2"/>
          </w:tcPr>
          <w:p w14:paraId="70B7CEDB" w14:textId="77777777" w:rsidR="00980DC1" w:rsidRPr="00CE5B31" w:rsidRDefault="00980DC1" w:rsidP="00FD69D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E7E6E6" w:themeFill="background2"/>
          </w:tcPr>
          <w:p w14:paraId="5687AD61" w14:textId="77777777" w:rsidR="00980DC1" w:rsidRPr="00CE5B31" w:rsidRDefault="00980DC1" w:rsidP="001E1EB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04" w:type="dxa"/>
            <w:shd w:val="clear" w:color="auto" w:fill="E7E6E6" w:themeFill="background2"/>
          </w:tcPr>
          <w:p w14:paraId="35560185" w14:textId="77777777" w:rsidR="00980DC1" w:rsidRPr="00CE5B31" w:rsidRDefault="00980DC1" w:rsidP="00FD69D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E5B31" w:rsidRPr="00CE5B31" w14:paraId="17646BD8" w14:textId="77777777" w:rsidTr="001E1EB6">
        <w:trPr>
          <w:trHeight w:val="203"/>
        </w:trPr>
        <w:tc>
          <w:tcPr>
            <w:tcW w:w="2577" w:type="dxa"/>
            <w:vMerge w:val="restart"/>
          </w:tcPr>
          <w:p w14:paraId="732B72F9" w14:textId="4738E013" w:rsidR="00CE5B31" w:rsidRPr="00CE5B31" w:rsidRDefault="00CE5B31" w:rsidP="00CE5B31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b/>
                <w:sz w:val="20"/>
                <w:szCs w:val="20"/>
              </w:rPr>
              <w:t>Uporządkowanie starych cmentarzy i innych obiektów kulturowych; Opracowanie dot. tradycyjnej architektury obszaru LGD; Konkurs na współczesne projekty architektoniczne wykorzystujące elementy tradycji</w:t>
            </w:r>
          </w:p>
        </w:tc>
        <w:tc>
          <w:tcPr>
            <w:tcW w:w="975" w:type="dxa"/>
            <w:vMerge w:val="restart"/>
          </w:tcPr>
          <w:p w14:paraId="7F1A96BE" w14:textId="77777777" w:rsidR="00CE5B31" w:rsidRPr="00CE5B31" w:rsidRDefault="00CE5B31" w:rsidP="00CE5B31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>Konkurs</w:t>
            </w:r>
          </w:p>
          <w:p w14:paraId="0390ABC4" w14:textId="3EF60C0E" w:rsidR="00CE5B31" w:rsidRPr="00CE5B31" w:rsidRDefault="00CE5B31" w:rsidP="00CE5B31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</w:tcPr>
          <w:p w14:paraId="601A26D0" w14:textId="260345E3" w:rsidR="00CE5B31" w:rsidRPr="00CE5B31" w:rsidRDefault="00CE5B31" w:rsidP="00CE5B31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>Partnerski charakter operacji</w:t>
            </w:r>
          </w:p>
        </w:tc>
        <w:tc>
          <w:tcPr>
            <w:tcW w:w="4060" w:type="dxa"/>
            <w:vMerge w:val="restart"/>
          </w:tcPr>
          <w:p w14:paraId="664FE4A2" w14:textId="3B6C0618" w:rsidR="00CE5B31" w:rsidRPr="00CE5B31" w:rsidRDefault="00CE5B31" w:rsidP="00CE5B31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 xml:space="preserve">Operacja jest realizowana w partnerstwie z innymi podmiotami, którzy mają określone, istotne role i wnoszą istotny wkład w realizację projektu. Premiowane są partnerstwa ponadgminne, sprzyjające transferowi umiejętności/wiedzy na obszar gminy. </w:t>
            </w:r>
          </w:p>
        </w:tc>
        <w:tc>
          <w:tcPr>
            <w:tcW w:w="2272" w:type="dxa"/>
            <w:vMerge w:val="restart"/>
          </w:tcPr>
          <w:p w14:paraId="22030A59" w14:textId="216F4C00" w:rsidR="00CE5B31" w:rsidRPr="00CE5B31" w:rsidRDefault="00CE5B31" w:rsidP="00CE5B31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eastAsia="Times New Roman" w:cstheme="minorHAnsi"/>
                <w:sz w:val="20"/>
                <w:szCs w:val="20"/>
                <w:lang w:eastAsia="pl-PL"/>
              </w:rPr>
              <w:t>Wniosek, załączniki do wniosku (np. umowy partnerstwa)</w:t>
            </w:r>
          </w:p>
        </w:tc>
        <w:tc>
          <w:tcPr>
            <w:tcW w:w="770" w:type="dxa"/>
          </w:tcPr>
          <w:p w14:paraId="7E3B4FF0" w14:textId="16D67DB1" w:rsidR="00CE5B31" w:rsidRPr="00CE5B31" w:rsidRDefault="00CE5B31" w:rsidP="001E1E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04" w:type="dxa"/>
          </w:tcPr>
          <w:p w14:paraId="026FD5A9" w14:textId="67180D09" w:rsidR="00CE5B31" w:rsidRPr="00CE5B31" w:rsidRDefault="00CE5B31" w:rsidP="00CE5B31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>Operacja realizowana z partnerem z gminy wnioskodawcy</w:t>
            </w:r>
          </w:p>
        </w:tc>
      </w:tr>
      <w:tr w:rsidR="00CE5B31" w:rsidRPr="00CE5B31" w14:paraId="0F64BFD8" w14:textId="77777777" w:rsidTr="001E1EB6">
        <w:trPr>
          <w:trHeight w:val="203"/>
        </w:trPr>
        <w:tc>
          <w:tcPr>
            <w:tcW w:w="2577" w:type="dxa"/>
            <w:vMerge/>
          </w:tcPr>
          <w:p w14:paraId="1CAE87C7" w14:textId="77777777" w:rsidR="00CE5B31" w:rsidRPr="00CE5B31" w:rsidRDefault="00CE5B31" w:rsidP="00CE5B31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75" w:type="dxa"/>
            <w:vMerge/>
          </w:tcPr>
          <w:p w14:paraId="6E9B9E2E" w14:textId="77777777" w:rsidR="00CE5B31" w:rsidRPr="00CE5B31" w:rsidRDefault="00CE5B31" w:rsidP="00CE5B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63103016" w14:textId="77777777" w:rsidR="00CE5B31" w:rsidRPr="00CE5B31" w:rsidRDefault="00CE5B31" w:rsidP="00CE5B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60" w:type="dxa"/>
            <w:vMerge/>
          </w:tcPr>
          <w:p w14:paraId="7F11B30D" w14:textId="77777777" w:rsidR="00CE5B31" w:rsidRPr="00CE5B31" w:rsidRDefault="00CE5B31" w:rsidP="00CE5B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14:paraId="650EEB9D" w14:textId="77777777" w:rsidR="00CE5B31" w:rsidRPr="00CE5B31" w:rsidRDefault="00CE5B31" w:rsidP="00CE5B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0" w:type="dxa"/>
          </w:tcPr>
          <w:p w14:paraId="129FA173" w14:textId="55440CF7" w:rsidR="00CE5B31" w:rsidRPr="00CE5B31" w:rsidRDefault="00CE5B31" w:rsidP="001E1E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04" w:type="dxa"/>
          </w:tcPr>
          <w:p w14:paraId="0871C379" w14:textId="716C1E29" w:rsidR="00CE5B31" w:rsidRPr="00CE5B31" w:rsidRDefault="00CE5B31" w:rsidP="00CE5B31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>Operacja realizowana z partnerem spoza gminy wnioskodawcy</w:t>
            </w:r>
          </w:p>
        </w:tc>
      </w:tr>
      <w:tr w:rsidR="00CE5B31" w:rsidRPr="00CE5B31" w14:paraId="2713879B" w14:textId="77777777" w:rsidTr="001E1EB6">
        <w:trPr>
          <w:trHeight w:val="505"/>
        </w:trPr>
        <w:tc>
          <w:tcPr>
            <w:tcW w:w="2577" w:type="dxa"/>
            <w:vMerge/>
          </w:tcPr>
          <w:p w14:paraId="028A00D6" w14:textId="77777777" w:rsidR="00CE5B31" w:rsidRPr="00CE5B31" w:rsidRDefault="00CE5B31" w:rsidP="002423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14:paraId="034EC12D" w14:textId="77777777" w:rsidR="00CE5B31" w:rsidRPr="00CE5B31" w:rsidRDefault="00CE5B31" w:rsidP="002423F6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52" w:type="dxa"/>
            <w:vMerge w:val="restart"/>
          </w:tcPr>
          <w:p w14:paraId="7F558DFF" w14:textId="205D6C26" w:rsidR="00CE5B31" w:rsidRPr="00CE5B31" w:rsidRDefault="00CE5B31" w:rsidP="003C69B1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 xml:space="preserve">Zaangażowanie mieszkańców </w:t>
            </w:r>
          </w:p>
        </w:tc>
        <w:tc>
          <w:tcPr>
            <w:tcW w:w="4060" w:type="dxa"/>
            <w:vMerge w:val="restart"/>
          </w:tcPr>
          <w:p w14:paraId="10357EC0" w14:textId="13A74100" w:rsidR="00CE5B31" w:rsidRPr="00CE5B31" w:rsidRDefault="00CE5B31" w:rsidP="002423F6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>Liczba mieszkańców miejscowości, w której znajduje się obiekt kulturowy, którzy zadeklarowali udział w realizacji</w:t>
            </w:r>
          </w:p>
        </w:tc>
        <w:tc>
          <w:tcPr>
            <w:tcW w:w="2272" w:type="dxa"/>
            <w:vMerge w:val="restart"/>
            <w:shd w:val="clear" w:color="auto" w:fill="auto"/>
          </w:tcPr>
          <w:p w14:paraId="6F4C352F" w14:textId="7641C9F3" w:rsidR="00CE5B31" w:rsidRPr="00CE5B31" w:rsidRDefault="00CE5B31" w:rsidP="002423F6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eastAsia="Times New Roman" w:cstheme="minorHAnsi"/>
                <w:sz w:val="20"/>
                <w:szCs w:val="20"/>
                <w:lang w:eastAsia="pl-PL"/>
              </w:rPr>
              <w:t>Kryterium weryfikowane na podstawie deklaracji udziału w projekcie</w:t>
            </w:r>
          </w:p>
        </w:tc>
        <w:tc>
          <w:tcPr>
            <w:tcW w:w="770" w:type="dxa"/>
            <w:shd w:val="clear" w:color="auto" w:fill="auto"/>
          </w:tcPr>
          <w:p w14:paraId="5DB02CA3" w14:textId="4AAD4C92" w:rsidR="00CE5B31" w:rsidRPr="00CE5B31" w:rsidRDefault="00CE5B31" w:rsidP="001E1E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04" w:type="dxa"/>
            <w:shd w:val="clear" w:color="auto" w:fill="auto"/>
          </w:tcPr>
          <w:p w14:paraId="2EEBCC90" w14:textId="3434598D" w:rsidR="00CE5B31" w:rsidRPr="00CE5B31" w:rsidRDefault="00CE5B31" w:rsidP="002423F6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>Co najmniej 5 zaangażowanych osób</w:t>
            </w:r>
          </w:p>
        </w:tc>
      </w:tr>
      <w:tr w:rsidR="00CE5B31" w:rsidRPr="00CE5B31" w14:paraId="0B1434CF" w14:textId="77777777" w:rsidTr="001E1EB6">
        <w:trPr>
          <w:trHeight w:val="505"/>
        </w:trPr>
        <w:tc>
          <w:tcPr>
            <w:tcW w:w="2577" w:type="dxa"/>
            <w:vMerge/>
          </w:tcPr>
          <w:p w14:paraId="4FE637EE" w14:textId="77777777" w:rsidR="00CE5B31" w:rsidRPr="00CE5B31" w:rsidRDefault="00CE5B31" w:rsidP="002423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14:paraId="4DFC87A7" w14:textId="77777777" w:rsidR="00CE5B31" w:rsidRPr="00CE5B31" w:rsidRDefault="00CE5B31" w:rsidP="002423F6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52" w:type="dxa"/>
            <w:vMerge/>
          </w:tcPr>
          <w:p w14:paraId="6BED0043" w14:textId="77777777" w:rsidR="00CE5B31" w:rsidRPr="00CE5B31" w:rsidRDefault="00CE5B31" w:rsidP="002423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60" w:type="dxa"/>
            <w:vMerge/>
          </w:tcPr>
          <w:p w14:paraId="7E2FE812" w14:textId="77777777" w:rsidR="00CE5B31" w:rsidRPr="00CE5B31" w:rsidRDefault="00CE5B31" w:rsidP="002423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14:paraId="0EE703BC" w14:textId="77777777" w:rsidR="00CE5B31" w:rsidRPr="00CE5B31" w:rsidRDefault="00CE5B31" w:rsidP="002423F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70" w:type="dxa"/>
            <w:shd w:val="clear" w:color="auto" w:fill="auto"/>
          </w:tcPr>
          <w:p w14:paraId="5A8E1B69" w14:textId="6B5FDB76" w:rsidR="00CE5B31" w:rsidRPr="00CE5B31" w:rsidRDefault="00CE5B31" w:rsidP="001E1E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04" w:type="dxa"/>
            <w:shd w:val="clear" w:color="auto" w:fill="auto"/>
          </w:tcPr>
          <w:p w14:paraId="4F870D40" w14:textId="7FFA0BEE" w:rsidR="00CE5B31" w:rsidRPr="00CE5B31" w:rsidRDefault="00CE5B31" w:rsidP="003C69B1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>Co najmniej 10 zaangażowanych osób</w:t>
            </w:r>
          </w:p>
        </w:tc>
      </w:tr>
      <w:tr w:rsidR="001A1297" w:rsidRPr="00CE5B31" w14:paraId="178C7979" w14:textId="77777777" w:rsidTr="001E1EB6">
        <w:trPr>
          <w:trHeight w:val="734"/>
        </w:trPr>
        <w:tc>
          <w:tcPr>
            <w:tcW w:w="2577" w:type="dxa"/>
            <w:vMerge/>
          </w:tcPr>
          <w:p w14:paraId="513470F1" w14:textId="77777777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14:paraId="63DDA3CB" w14:textId="77777777" w:rsidR="001A1297" w:rsidRPr="00CE5B31" w:rsidRDefault="001A1297" w:rsidP="001A1297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52" w:type="dxa"/>
            <w:vMerge w:val="restart"/>
          </w:tcPr>
          <w:p w14:paraId="48E17F35" w14:textId="4361C4F0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Innowacyjność </w:t>
            </w:r>
          </w:p>
        </w:tc>
        <w:tc>
          <w:tcPr>
            <w:tcW w:w="4060" w:type="dxa"/>
            <w:vMerge w:val="restart"/>
            <w:shd w:val="clear" w:color="auto" w:fill="auto"/>
          </w:tcPr>
          <w:p w14:paraId="0DD9F3A4" w14:textId="0C40AD19" w:rsidR="001A1297" w:rsidRPr="00CE5B31" w:rsidRDefault="001A1297" w:rsidP="00DE1408">
            <w:pPr>
              <w:rPr>
                <w:rFonts w:cstheme="minorHAnsi"/>
                <w:sz w:val="20"/>
                <w:szCs w:val="20"/>
              </w:rPr>
            </w:pPr>
            <w:r w:rsidRPr="00965B98">
              <w:rPr>
                <w:sz w:val="20"/>
                <w:szCs w:val="20"/>
              </w:rPr>
              <w:t xml:space="preserve">Operacja </w:t>
            </w:r>
            <w:r w:rsidRPr="00965B98">
              <w:rPr>
                <w:rFonts w:eastAsia="Times New Roman" w:cstheme="minorHAnsi"/>
                <w:sz w:val="20"/>
                <w:szCs w:val="20"/>
                <w:lang w:eastAsia="pl-PL"/>
              </w:rPr>
              <w:t>obejmuje niespotykane w skali gminy/obszaru LGD wykorzystanie zasobów i potencjału (najlepiej endemicznego) np. przyrodniczego, wodnego,  kulturowego, historycznego, architektonicznego, dziedzictwa lokalnego, itp.)</w:t>
            </w:r>
          </w:p>
        </w:tc>
        <w:tc>
          <w:tcPr>
            <w:tcW w:w="2272" w:type="dxa"/>
            <w:vMerge w:val="restart"/>
            <w:shd w:val="clear" w:color="auto" w:fill="auto"/>
          </w:tcPr>
          <w:p w14:paraId="7D6496D1" w14:textId="0CBF69C9" w:rsidR="001A1297" w:rsidRPr="00CE5B31" w:rsidRDefault="001A1297" w:rsidP="001A129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Wniosek, </w:t>
            </w:r>
            <w:r w:rsidRPr="00965B98">
              <w:rPr>
                <w:rFonts w:eastAsia="Times New Roman" w:cstheme="minorHAnsi"/>
                <w:sz w:val="20"/>
                <w:szCs w:val="20"/>
                <w:lang w:eastAsia="pl-PL"/>
              </w:rPr>
              <w:t>załącznik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Pr="00965B9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wniosku</w:t>
            </w:r>
          </w:p>
        </w:tc>
        <w:tc>
          <w:tcPr>
            <w:tcW w:w="770" w:type="dxa"/>
            <w:shd w:val="clear" w:color="auto" w:fill="auto"/>
          </w:tcPr>
          <w:p w14:paraId="16FAD1A1" w14:textId="264A09C8" w:rsidR="001A1297" w:rsidRDefault="001A1297" w:rsidP="001A12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49EE">
              <w:rPr>
                <w:sz w:val="20"/>
                <w:szCs w:val="20"/>
              </w:rPr>
              <w:t>1</w:t>
            </w:r>
          </w:p>
        </w:tc>
        <w:tc>
          <w:tcPr>
            <w:tcW w:w="3104" w:type="dxa"/>
            <w:shd w:val="clear" w:color="auto" w:fill="auto"/>
          </w:tcPr>
          <w:p w14:paraId="2F48D126" w14:textId="0165F542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  <w:r w:rsidRPr="001449EE">
              <w:rPr>
                <w:sz w:val="20"/>
                <w:szCs w:val="20"/>
              </w:rPr>
              <w:t xml:space="preserve">Operacja </w:t>
            </w:r>
            <w:r w:rsidRPr="001449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obejmuje niespotykane w skali gminy wykorzystanie zasobów i potencjału </w:t>
            </w:r>
          </w:p>
        </w:tc>
      </w:tr>
      <w:tr w:rsidR="001A1297" w:rsidRPr="00CE5B31" w14:paraId="648715A0" w14:textId="77777777" w:rsidTr="001E1EB6">
        <w:trPr>
          <w:trHeight w:val="734"/>
        </w:trPr>
        <w:tc>
          <w:tcPr>
            <w:tcW w:w="2577" w:type="dxa"/>
            <w:vMerge/>
          </w:tcPr>
          <w:p w14:paraId="245218CD" w14:textId="77777777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14:paraId="7C8E480F" w14:textId="77777777" w:rsidR="001A1297" w:rsidRPr="00CE5B31" w:rsidRDefault="001A1297" w:rsidP="001A1297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52" w:type="dxa"/>
            <w:vMerge/>
          </w:tcPr>
          <w:p w14:paraId="796F749C" w14:textId="77777777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60" w:type="dxa"/>
            <w:vMerge/>
            <w:shd w:val="clear" w:color="auto" w:fill="auto"/>
          </w:tcPr>
          <w:p w14:paraId="43D98CF7" w14:textId="77777777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14:paraId="0C01C928" w14:textId="77777777" w:rsidR="001A1297" w:rsidRPr="00CE5B31" w:rsidRDefault="001A1297" w:rsidP="001A129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70" w:type="dxa"/>
            <w:shd w:val="clear" w:color="auto" w:fill="auto"/>
          </w:tcPr>
          <w:p w14:paraId="3B8ECCD0" w14:textId="3F7E8FE9" w:rsidR="001A1297" w:rsidRDefault="001A1297" w:rsidP="001A12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49EE">
              <w:rPr>
                <w:sz w:val="20"/>
                <w:szCs w:val="20"/>
              </w:rPr>
              <w:t>2</w:t>
            </w:r>
          </w:p>
        </w:tc>
        <w:tc>
          <w:tcPr>
            <w:tcW w:w="3104" w:type="dxa"/>
            <w:shd w:val="clear" w:color="auto" w:fill="auto"/>
          </w:tcPr>
          <w:p w14:paraId="705413C3" w14:textId="7563BA8E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  <w:r w:rsidRPr="001449EE">
              <w:rPr>
                <w:sz w:val="20"/>
                <w:szCs w:val="20"/>
              </w:rPr>
              <w:t xml:space="preserve">Operacja </w:t>
            </w:r>
            <w:r w:rsidRPr="001449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obejmuje niespotykane w skali obszaru LGD wykorzystanie zasobów i potencjału </w:t>
            </w:r>
          </w:p>
        </w:tc>
      </w:tr>
      <w:tr w:rsidR="001A1297" w:rsidRPr="00CE5B31" w14:paraId="13DCC5FE" w14:textId="77777777" w:rsidTr="001E1EB6">
        <w:trPr>
          <w:trHeight w:val="734"/>
        </w:trPr>
        <w:tc>
          <w:tcPr>
            <w:tcW w:w="2577" w:type="dxa"/>
            <w:vMerge/>
          </w:tcPr>
          <w:p w14:paraId="3346103D" w14:textId="77777777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14:paraId="21E9C037" w14:textId="77777777" w:rsidR="001A1297" w:rsidRPr="00CE5B31" w:rsidRDefault="001A1297" w:rsidP="001A1297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52" w:type="dxa"/>
          </w:tcPr>
          <w:p w14:paraId="1F7FBF78" w14:textId="23A3B030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>Inkluzywny charakter operacji</w:t>
            </w:r>
          </w:p>
        </w:tc>
        <w:tc>
          <w:tcPr>
            <w:tcW w:w="4060" w:type="dxa"/>
            <w:shd w:val="clear" w:color="auto" w:fill="auto"/>
          </w:tcPr>
          <w:p w14:paraId="02E12EFF" w14:textId="0A15C26A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>Osoby ze zdefiniowanych w LSR grup w niekorzystnej sytuacji stanowią co najmniej 40% uczestników</w:t>
            </w:r>
          </w:p>
        </w:tc>
        <w:tc>
          <w:tcPr>
            <w:tcW w:w="2272" w:type="dxa"/>
            <w:shd w:val="clear" w:color="auto" w:fill="auto"/>
          </w:tcPr>
          <w:p w14:paraId="13D49C4B" w14:textId="6E8E8ADC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Wniosek, załączniki do wniosku (uwiarygodnione dane) </w:t>
            </w:r>
          </w:p>
        </w:tc>
        <w:tc>
          <w:tcPr>
            <w:tcW w:w="770" w:type="dxa"/>
            <w:shd w:val="clear" w:color="auto" w:fill="auto"/>
          </w:tcPr>
          <w:p w14:paraId="5E7CB0CE" w14:textId="087C512A" w:rsidR="001A1297" w:rsidRPr="00CE5B31" w:rsidRDefault="001A1297" w:rsidP="001A129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04" w:type="dxa"/>
            <w:shd w:val="clear" w:color="auto" w:fill="auto"/>
          </w:tcPr>
          <w:p w14:paraId="05908220" w14:textId="7A42BF06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>Operacja ma charakter partnerski, nastawiony na poszerzanie współpracy</w:t>
            </w:r>
          </w:p>
        </w:tc>
      </w:tr>
      <w:tr w:rsidR="001A1297" w:rsidRPr="00CE5B31" w14:paraId="18178825" w14:textId="77777777" w:rsidTr="001E1EB6">
        <w:trPr>
          <w:trHeight w:val="734"/>
        </w:trPr>
        <w:tc>
          <w:tcPr>
            <w:tcW w:w="2577" w:type="dxa"/>
            <w:vMerge/>
          </w:tcPr>
          <w:p w14:paraId="17A455E0" w14:textId="77777777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14:paraId="167F397C" w14:textId="77777777" w:rsidR="001A1297" w:rsidRPr="00CE5B31" w:rsidRDefault="001A1297" w:rsidP="001A1297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52" w:type="dxa"/>
          </w:tcPr>
          <w:p w14:paraId="29CD0BFC" w14:textId="6618357B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color w:val="000000" w:themeColor="text1"/>
                <w:sz w:val="20"/>
                <w:szCs w:val="20"/>
              </w:rPr>
              <w:t xml:space="preserve">Efektywność finansowa </w:t>
            </w:r>
          </w:p>
        </w:tc>
        <w:tc>
          <w:tcPr>
            <w:tcW w:w="4060" w:type="dxa"/>
          </w:tcPr>
          <w:p w14:paraId="2E1142B0" w14:textId="77777777" w:rsidR="001A1297" w:rsidRPr="00CE5B31" w:rsidRDefault="001A1297" w:rsidP="001A1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5B31">
              <w:rPr>
                <w:rFonts w:cstheme="minorHAnsi"/>
                <w:color w:val="000000" w:themeColor="text1"/>
                <w:sz w:val="20"/>
                <w:szCs w:val="20"/>
              </w:rPr>
              <w:t xml:space="preserve">Zakładane koszty są racjonalne, tj.: </w:t>
            </w:r>
          </w:p>
          <w:p w14:paraId="67382BC2" w14:textId="77777777" w:rsidR="001A1297" w:rsidRPr="00CE5B31" w:rsidRDefault="001A1297" w:rsidP="001A1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5B31">
              <w:rPr>
                <w:rFonts w:cstheme="minorHAnsi"/>
                <w:color w:val="000000" w:themeColor="text1"/>
                <w:sz w:val="20"/>
                <w:szCs w:val="20"/>
              </w:rPr>
              <w:t xml:space="preserve">1/ przewidziane do zakupu towary lub usługi mają związek z celami operacji; </w:t>
            </w:r>
          </w:p>
          <w:p w14:paraId="3A519664" w14:textId="70F398CD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color w:val="000000" w:themeColor="text1"/>
                <w:sz w:val="20"/>
                <w:szCs w:val="20"/>
              </w:rPr>
              <w:t>2/ ceny przewidzianych do zakupu towarów lub usług nie odbiegają istotnie od cen rynkowych.</w:t>
            </w:r>
          </w:p>
        </w:tc>
        <w:tc>
          <w:tcPr>
            <w:tcW w:w="2272" w:type="dxa"/>
          </w:tcPr>
          <w:p w14:paraId="67035DFB" w14:textId="62D930F0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eastAsia="Times New Roman" w:cstheme="minorHAnsi"/>
                <w:sz w:val="20"/>
                <w:szCs w:val="20"/>
                <w:lang w:eastAsia="pl-PL"/>
              </w:rPr>
              <w:t>Wniosek, załączniki do wniosku.</w:t>
            </w:r>
            <w:r w:rsidRPr="00CE5B31">
              <w:rPr>
                <w:rFonts w:cstheme="minorHAnsi"/>
                <w:sz w:val="20"/>
                <w:szCs w:val="20"/>
              </w:rPr>
              <w:t xml:space="preserve"> Załączone min. 2 oferty dot. realizacji działania będącego przedmiotem operacji</w:t>
            </w:r>
          </w:p>
        </w:tc>
        <w:tc>
          <w:tcPr>
            <w:tcW w:w="770" w:type="dxa"/>
          </w:tcPr>
          <w:p w14:paraId="0739565B" w14:textId="047AE508" w:rsidR="001A1297" w:rsidRPr="00CE5B31" w:rsidRDefault="001A1297" w:rsidP="001A12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04" w:type="dxa"/>
          </w:tcPr>
          <w:p w14:paraId="067D8302" w14:textId="19BB3DB3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>Operacja jest efektywna finansowo</w:t>
            </w:r>
          </w:p>
        </w:tc>
      </w:tr>
      <w:tr w:rsidR="001A1297" w:rsidRPr="00CE5B31" w14:paraId="495ECDB6" w14:textId="77777777" w:rsidTr="001E1EB6">
        <w:trPr>
          <w:trHeight w:val="1483"/>
        </w:trPr>
        <w:tc>
          <w:tcPr>
            <w:tcW w:w="2577" w:type="dxa"/>
            <w:vMerge/>
            <w:tcBorders>
              <w:bottom w:val="single" w:sz="4" w:space="0" w:color="auto"/>
            </w:tcBorders>
          </w:tcPr>
          <w:p w14:paraId="59CEB18E" w14:textId="77777777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</w:tcPr>
          <w:p w14:paraId="697E84AD" w14:textId="77777777" w:rsidR="001A1297" w:rsidRPr="00CE5B31" w:rsidRDefault="001A1297" w:rsidP="001A1297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52" w:type="dxa"/>
            <w:vMerge w:val="restart"/>
            <w:tcBorders>
              <w:bottom w:val="single" w:sz="4" w:space="0" w:color="auto"/>
            </w:tcBorders>
          </w:tcPr>
          <w:p w14:paraId="35B4D6DC" w14:textId="27C432A9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color w:val="000000" w:themeColor="text1"/>
                <w:sz w:val="20"/>
                <w:szCs w:val="20"/>
              </w:rPr>
              <w:t>Doświadczenie wnioskodawcy</w:t>
            </w:r>
          </w:p>
        </w:tc>
        <w:tc>
          <w:tcPr>
            <w:tcW w:w="4060" w:type="dxa"/>
            <w:vMerge w:val="restart"/>
            <w:tcBorders>
              <w:bottom w:val="single" w:sz="4" w:space="0" w:color="auto"/>
            </w:tcBorders>
          </w:tcPr>
          <w:p w14:paraId="75A392FB" w14:textId="32AD6BE7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 xml:space="preserve">Wnioskodawca zrealizował co najmniej jedną operację (projekt/zadanie) o takim samym lub zbliżonym charakterze tj. porównywalną pod względem zakresu, wartości, grupy docelowej lub formy realizacji. </w:t>
            </w:r>
          </w:p>
        </w:tc>
        <w:tc>
          <w:tcPr>
            <w:tcW w:w="2272" w:type="dxa"/>
            <w:vMerge w:val="restart"/>
            <w:tcBorders>
              <w:bottom w:val="single" w:sz="4" w:space="0" w:color="auto"/>
            </w:tcBorders>
          </w:tcPr>
          <w:p w14:paraId="1F4A97F4" w14:textId="39C4EE8A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eastAsia="Times New Roman" w:cstheme="minorHAnsi"/>
                <w:sz w:val="20"/>
                <w:szCs w:val="20"/>
                <w:lang w:eastAsia="pl-PL"/>
              </w:rPr>
              <w:t>Wniosek, załączniki do wniosku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0BB42D5B" w14:textId="005AA656" w:rsidR="001A1297" w:rsidRPr="00CE5B31" w:rsidRDefault="001A1297" w:rsidP="001A12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26DEB8A8" w14:textId="2E509976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 xml:space="preserve">Wnioskodawca zrealizował co najmniej jedną operację (projekt/zadanie)  o takim samym lub zbliżonym charakterze </w:t>
            </w:r>
            <w:r w:rsidRPr="00CE5B31">
              <w:rPr>
                <w:rFonts w:cstheme="minorHAnsi"/>
                <w:color w:val="000000" w:themeColor="text1"/>
                <w:sz w:val="20"/>
                <w:szCs w:val="20"/>
              </w:rPr>
              <w:t>zakończone dawniej niż 3 lata przed złożeniem wniosku</w:t>
            </w:r>
            <w:r w:rsidRPr="00CE5B3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A1297" w:rsidRPr="00CE5B31" w14:paraId="0EC87A08" w14:textId="77777777" w:rsidTr="001E1EB6">
        <w:trPr>
          <w:trHeight w:val="746"/>
        </w:trPr>
        <w:tc>
          <w:tcPr>
            <w:tcW w:w="2577" w:type="dxa"/>
            <w:vMerge/>
          </w:tcPr>
          <w:p w14:paraId="22C0E322" w14:textId="77777777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14:paraId="5CD65170" w14:textId="77777777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24FF1779" w14:textId="77777777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60" w:type="dxa"/>
            <w:vMerge/>
          </w:tcPr>
          <w:p w14:paraId="69343201" w14:textId="77777777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14:paraId="126F4149" w14:textId="77777777" w:rsidR="001A1297" w:rsidRPr="00CE5B31" w:rsidRDefault="001A1297" w:rsidP="001A129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70" w:type="dxa"/>
          </w:tcPr>
          <w:p w14:paraId="16223189" w14:textId="3B7AE4B8" w:rsidR="001A1297" w:rsidRPr="00CE5B31" w:rsidRDefault="001A1297" w:rsidP="001A12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04" w:type="dxa"/>
          </w:tcPr>
          <w:p w14:paraId="512836BB" w14:textId="5F5012A5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 xml:space="preserve">Wnioskodawca zrealizował co najmniej jedną operację (projekt/zadanie) o takim samym lub zbliżonym charakterze </w:t>
            </w:r>
            <w:r w:rsidRPr="00CE5B3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zakończone nie dawniej niż 3 lata przed złożeniem wniosku</w:t>
            </w:r>
            <w:r w:rsidRPr="00CE5B3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A1297" w:rsidRPr="00CE5B31" w14:paraId="3BB5F855" w14:textId="77777777" w:rsidTr="001E1EB6">
        <w:trPr>
          <w:trHeight w:val="1274"/>
        </w:trPr>
        <w:tc>
          <w:tcPr>
            <w:tcW w:w="2577" w:type="dxa"/>
            <w:vMerge/>
          </w:tcPr>
          <w:p w14:paraId="1C05A482" w14:textId="77777777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14:paraId="1F84D609" w14:textId="77777777" w:rsidR="001A1297" w:rsidRPr="00CE5B31" w:rsidRDefault="001A1297" w:rsidP="001A1297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52" w:type="dxa"/>
          </w:tcPr>
          <w:p w14:paraId="4613E3B2" w14:textId="1185FB43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bCs/>
                <w:sz w:val="20"/>
                <w:szCs w:val="20"/>
              </w:rPr>
              <w:t>Stopień przygotowania operacji</w:t>
            </w:r>
          </w:p>
        </w:tc>
        <w:tc>
          <w:tcPr>
            <w:tcW w:w="4060" w:type="dxa"/>
          </w:tcPr>
          <w:p w14:paraId="6E0C6CED" w14:textId="77777777" w:rsidR="001A1297" w:rsidRPr="00CE5B31" w:rsidRDefault="001A1297" w:rsidP="001A1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5B31">
              <w:rPr>
                <w:rFonts w:cstheme="minorHAnsi"/>
                <w:color w:val="000000" w:themeColor="text1"/>
                <w:sz w:val="20"/>
                <w:szCs w:val="20"/>
              </w:rPr>
              <w:t>Wnioskodawca złożył wszystkie niezbędne dokumenty wymagane na etapie weryfikacji WoPP (uzależnione od charakteru operacji: oferty/ pozwolenia/zgłoszenia/</w:t>
            </w:r>
          </w:p>
          <w:p w14:paraId="041307FF" w14:textId="6DBBC039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color w:val="000000" w:themeColor="text1"/>
                <w:sz w:val="20"/>
                <w:szCs w:val="20"/>
              </w:rPr>
              <w:t>uzgodnienia/mapki/rysunki, itp.)</w:t>
            </w:r>
          </w:p>
        </w:tc>
        <w:tc>
          <w:tcPr>
            <w:tcW w:w="2272" w:type="dxa"/>
          </w:tcPr>
          <w:p w14:paraId="69267D6D" w14:textId="403E3099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eastAsia="Times New Roman" w:cstheme="minorHAnsi"/>
                <w:sz w:val="20"/>
                <w:szCs w:val="20"/>
                <w:lang w:eastAsia="pl-PL"/>
              </w:rPr>
              <w:t>Wniosek, załączniki do wniosku (</w:t>
            </w:r>
            <w:r w:rsidRPr="00CE5B3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dokumenty wymagane wg obowiązujących kart oceny i listy załączników) </w:t>
            </w:r>
          </w:p>
        </w:tc>
        <w:tc>
          <w:tcPr>
            <w:tcW w:w="770" w:type="dxa"/>
          </w:tcPr>
          <w:p w14:paraId="04A6BCDB" w14:textId="04748DD3" w:rsidR="001A1297" w:rsidRPr="00CE5B31" w:rsidRDefault="001A1297" w:rsidP="001A12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04" w:type="dxa"/>
          </w:tcPr>
          <w:p w14:paraId="4069F3AD" w14:textId="3CC8B920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bCs/>
                <w:color w:val="000000" w:themeColor="text1"/>
                <w:sz w:val="20"/>
                <w:szCs w:val="20"/>
              </w:rPr>
              <w:t>Znaczenie złożonych wymaganych dokumentów zmniejsza ryzyko niezrealizowania operacji</w:t>
            </w:r>
          </w:p>
        </w:tc>
      </w:tr>
      <w:tr w:rsidR="001A1297" w:rsidRPr="00CE5B31" w14:paraId="3F6A93E1" w14:textId="77777777" w:rsidTr="001E1EB6">
        <w:trPr>
          <w:trHeight w:val="979"/>
        </w:trPr>
        <w:tc>
          <w:tcPr>
            <w:tcW w:w="2577" w:type="dxa"/>
            <w:vMerge/>
          </w:tcPr>
          <w:p w14:paraId="48451D8D" w14:textId="77777777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14:paraId="1E8B85DD" w14:textId="77777777" w:rsidR="001A1297" w:rsidRPr="00CE5B31" w:rsidRDefault="001A1297" w:rsidP="001A1297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52" w:type="dxa"/>
          </w:tcPr>
          <w:p w14:paraId="699B2861" w14:textId="2E5D444B" w:rsidR="001A1297" w:rsidRPr="001E1EB6" w:rsidRDefault="001A1297" w:rsidP="001A129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E5B3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Finansowe wsparcie LGD dla wnioskodawcy</w:t>
            </w:r>
          </w:p>
        </w:tc>
        <w:tc>
          <w:tcPr>
            <w:tcW w:w="4060" w:type="dxa"/>
          </w:tcPr>
          <w:p w14:paraId="0068FAD1" w14:textId="56BFCDD9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Wnioskodawca </w:t>
            </w:r>
            <w:r w:rsidRPr="00CE5B31">
              <w:rPr>
                <w:rFonts w:cstheme="minorHAnsi"/>
                <w:color w:val="000000" w:themeColor="text1"/>
                <w:sz w:val="20"/>
                <w:szCs w:val="20"/>
              </w:rPr>
              <w:t>dotychczas nie korzystał z finansowego wsparcia LGD AKTYWNI RAZEM</w:t>
            </w:r>
          </w:p>
        </w:tc>
        <w:tc>
          <w:tcPr>
            <w:tcW w:w="2272" w:type="dxa"/>
          </w:tcPr>
          <w:p w14:paraId="566AD4C7" w14:textId="1748DC78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Wniosek, załączniki do wniosku, </w:t>
            </w:r>
            <w:r w:rsidRPr="00CE5B3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dokumentacja własna LGD</w:t>
            </w:r>
          </w:p>
        </w:tc>
        <w:tc>
          <w:tcPr>
            <w:tcW w:w="770" w:type="dxa"/>
          </w:tcPr>
          <w:p w14:paraId="5B71C09E" w14:textId="613EAAE1" w:rsidR="001A1297" w:rsidRPr="00CE5B31" w:rsidRDefault="001A1297" w:rsidP="001A12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04" w:type="dxa"/>
          </w:tcPr>
          <w:p w14:paraId="6B29D8AF" w14:textId="3C2E57EC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bCs/>
                <w:color w:val="000000" w:themeColor="text1"/>
                <w:sz w:val="20"/>
                <w:szCs w:val="20"/>
              </w:rPr>
              <w:t>Wnioskodawca nie korzystał dotychczas z finansowego wsparcia uzyskanego za pośrednictwem LGD w ramach PROW 2014-2020</w:t>
            </w:r>
          </w:p>
        </w:tc>
      </w:tr>
      <w:tr w:rsidR="001A1297" w:rsidRPr="00CE5B31" w14:paraId="59281976" w14:textId="77777777" w:rsidTr="001E1EB6">
        <w:trPr>
          <w:trHeight w:val="413"/>
        </w:trPr>
        <w:tc>
          <w:tcPr>
            <w:tcW w:w="2577" w:type="dxa"/>
            <w:vMerge/>
          </w:tcPr>
          <w:p w14:paraId="76B80490" w14:textId="77777777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14:paraId="0C9402C0" w14:textId="77777777" w:rsidR="001A1297" w:rsidRPr="00CE5B31" w:rsidRDefault="001A1297" w:rsidP="001A1297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52" w:type="dxa"/>
            <w:vMerge w:val="restart"/>
          </w:tcPr>
          <w:p w14:paraId="253A2BBC" w14:textId="27463830" w:rsidR="001A1297" w:rsidRPr="00CE5B31" w:rsidRDefault="001A1297" w:rsidP="001A129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5B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Zaangażowanie wnioskodawcy w rozwój obszaru LGD AKTYWNI RAZEM</w:t>
            </w:r>
          </w:p>
        </w:tc>
        <w:tc>
          <w:tcPr>
            <w:tcW w:w="4060" w:type="dxa"/>
            <w:vMerge w:val="restart"/>
          </w:tcPr>
          <w:p w14:paraId="43AC96AD" w14:textId="4BE659FC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bCs/>
                <w:sz w:val="20"/>
                <w:szCs w:val="20"/>
              </w:rPr>
              <w:t xml:space="preserve">Wnioskodawca współpracuje z LGD AR na rzecz rozwoju obszaru LGD, </w:t>
            </w:r>
            <w:r w:rsidRPr="00CE5B31">
              <w:rPr>
                <w:rFonts w:cstheme="minorHAnsi"/>
                <w:sz w:val="20"/>
                <w:szCs w:val="20"/>
              </w:rPr>
              <w:t>od co najmniej 12 miesięcy przed złożeniem wniosku, jest członkiem i uczestniczy w aktywizujących działaniach LGD</w:t>
            </w:r>
          </w:p>
        </w:tc>
        <w:tc>
          <w:tcPr>
            <w:tcW w:w="2272" w:type="dxa"/>
            <w:vMerge w:val="restart"/>
          </w:tcPr>
          <w:p w14:paraId="4F1D3A59" w14:textId="5F16FC80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eastAsia="Times New Roman" w:cstheme="minorHAnsi"/>
                <w:sz w:val="20"/>
                <w:szCs w:val="20"/>
                <w:lang w:eastAsia="pl-PL"/>
              </w:rPr>
              <w:t>Wniosek, załączniki do wniosku,</w:t>
            </w:r>
            <w:r w:rsidRPr="00CE5B3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dokumentacja własna LGD</w:t>
            </w:r>
          </w:p>
        </w:tc>
        <w:tc>
          <w:tcPr>
            <w:tcW w:w="770" w:type="dxa"/>
          </w:tcPr>
          <w:p w14:paraId="2A7205AA" w14:textId="0FE1A02E" w:rsidR="001A1297" w:rsidRPr="00CE5B31" w:rsidRDefault="001A1297" w:rsidP="001A12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04" w:type="dxa"/>
          </w:tcPr>
          <w:p w14:paraId="5555D70E" w14:textId="5DCACAD8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>Jest członkiem LGD</w:t>
            </w:r>
          </w:p>
        </w:tc>
      </w:tr>
      <w:tr w:rsidR="001A1297" w:rsidRPr="00CE5B31" w14:paraId="43EC3885" w14:textId="77777777" w:rsidTr="001E1EB6">
        <w:trPr>
          <w:trHeight w:val="975"/>
        </w:trPr>
        <w:tc>
          <w:tcPr>
            <w:tcW w:w="2577" w:type="dxa"/>
            <w:vMerge/>
          </w:tcPr>
          <w:p w14:paraId="34D83A94" w14:textId="77777777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14:paraId="664C0406" w14:textId="77777777" w:rsidR="001A1297" w:rsidRPr="00CE5B31" w:rsidRDefault="001A1297" w:rsidP="001A1297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52" w:type="dxa"/>
            <w:vMerge/>
          </w:tcPr>
          <w:p w14:paraId="0D43463B" w14:textId="77777777" w:rsidR="001A1297" w:rsidRPr="00CE5B31" w:rsidRDefault="001A1297" w:rsidP="001A129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vMerge/>
          </w:tcPr>
          <w:p w14:paraId="68E9F60F" w14:textId="77777777" w:rsidR="001A1297" w:rsidRPr="00CE5B31" w:rsidRDefault="001A1297" w:rsidP="001A129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14:paraId="7291993A" w14:textId="77777777" w:rsidR="001A1297" w:rsidRPr="00CE5B31" w:rsidRDefault="001A1297" w:rsidP="001A129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70" w:type="dxa"/>
          </w:tcPr>
          <w:p w14:paraId="79724669" w14:textId="47D49AE8" w:rsidR="001A1297" w:rsidRPr="00CE5B31" w:rsidRDefault="001A1297" w:rsidP="001A12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04" w:type="dxa"/>
          </w:tcPr>
          <w:p w14:paraId="56B048F8" w14:textId="42479956" w:rsidR="001A1297" w:rsidRPr="00CE5B31" w:rsidRDefault="001A1297" w:rsidP="001A1297">
            <w:pPr>
              <w:rPr>
                <w:rFonts w:cstheme="minorHAnsi"/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 xml:space="preserve">Jest członkiem </w:t>
            </w:r>
            <w:r w:rsidRPr="00CE5B31">
              <w:rPr>
                <w:rFonts w:cstheme="minorHAnsi"/>
                <w:color w:val="000000" w:themeColor="text1"/>
                <w:sz w:val="20"/>
                <w:szCs w:val="20"/>
              </w:rPr>
              <w:t xml:space="preserve">LGD </w:t>
            </w:r>
            <w:r w:rsidRPr="00CE5B31">
              <w:rPr>
                <w:rFonts w:cstheme="minorHAnsi"/>
                <w:sz w:val="20"/>
                <w:szCs w:val="20"/>
              </w:rPr>
              <w:t>i uczestniczy w aktywizujących działaniach LGD</w:t>
            </w:r>
          </w:p>
        </w:tc>
      </w:tr>
    </w:tbl>
    <w:p w14:paraId="426BA515" w14:textId="77777777" w:rsidR="003746DC" w:rsidRDefault="003746DC" w:rsidP="003746DC">
      <w:pPr>
        <w:ind w:hanging="567"/>
        <w:rPr>
          <w:rFonts w:cstheme="minorHAnsi"/>
          <w:b/>
        </w:rPr>
      </w:pPr>
    </w:p>
    <w:p w14:paraId="2D8A251F" w14:textId="21A11BAF" w:rsidR="003746DC" w:rsidRDefault="003746DC" w:rsidP="003746DC">
      <w:pPr>
        <w:ind w:hanging="567"/>
      </w:pPr>
      <w:r w:rsidRPr="00EE714A">
        <w:rPr>
          <w:rFonts w:cstheme="minorHAnsi"/>
          <w:b/>
        </w:rPr>
        <w:t xml:space="preserve">Przypisanie kryteriów do naborów w ramach przedsięwzięcia </w:t>
      </w:r>
      <w:r>
        <w:rPr>
          <w:rFonts w:cstheme="minorHAnsi"/>
          <w:b/>
        </w:rPr>
        <w:t>2</w:t>
      </w:r>
      <w:r w:rsidRPr="00EE714A">
        <w:rPr>
          <w:rFonts w:cstheme="minorHAnsi"/>
          <w:b/>
        </w:rPr>
        <w:t>.</w:t>
      </w:r>
      <w:r>
        <w:rPr>
          <w:rFonts w:cstheme="minorHAnsi"/>
          <w:b/>
        </w:rPr>
        <w:t>1</w:t>
      </w:r>
      <w:r w:rsidRPr="00EE714A">
        <w:rPr>
          <w:rFonts w:cstheme="minorHAnsi"/>
          <w:b/>
        </w:rPr>
        <w:t xml:space="preserve"> </w:t>
      </w:r>
      <w:r w:rsidRPr="00EE714A">
        <w:rPr>
          <w:rFonts w:cstheme="minorHAnsi"/>
          <w:b/>
          <w:bCs/>
        </w:rPr>
        <w:t>„</w:t>
      </w:r>
      <w:r>
        <w:rPr>
          <w:rFonts w:cstheme="minorHAnsi"/>
          <w:b/>
        </w:rPr>
        <w:t>Współpraca się opłaca</w:t>
      </w:r>
      <w:r w:rsidRPr="00EE714A">
        <w:rPr>
          <w:rFonts w:cstheme="minorHAnsi"/>
          <w:b/>
          <w:bCs/>
        </w:rPr>
        <w:t>”</w:t>
      </w:r>
      <w:r>
        <w:rPr>
          <w:rFonts w:cstheme="minorHAnsi"/>
          <w:b/>
          <w:bCs/>
        </w:rPr>
        <w:t xml:space="preserve"> wraz z maksymalną liczbą punktów</w:t>
      </w:r>
    </w:p>
    <w:tbl>
      <w:tblPr>
        <w:tblStyle w:val="Tabela-Siatka"/>
        <w:tblW w:w="1502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513"/>
        <w:gridCol w:w="709"/>
        <w:gridCol w:w="709"/>
        <w:gridCol w:w="708"/>
        <w:gridCol w:w="708"/>
        <w:gridCol w:w="567"/>
        <w:gridCol w:w="709"/>
        <w:gridCol w:w="709"/>
        <w:gridCol w:w="709"/>
        <w:gridCol w:w="1275"/>
        <w:gridCol w:w="709"/>
      </w:tblGrid>
      <w:tr w:rsidR="001A1297" w:rsidRPr="001A1297" w14:paraId="4A6E1EC6" w14:textId="77777777" w:rsidTr="001A1297">
        <w:trPr>
          <w:cantSplit/>
          <w:trHeight w:val="222"/>
        </w:trPr>
        <w:tc>
          <w:tcPr>
            <w:tcW w:w="7513" w:type="dxa"/>
          </w:tcPr>
          <w:p w14:paraId="010FF0A5" w14:textId="77777777" w:rsidR="001A1297" w:rsidRPr="001A1297" w:rsidRDefault="001A1297" w:rsidP="001A1297">
            <w:pPr>
              <w:rPr>
                <w:rFonts w:cstheme="minorHAnsi"/>
              </w:rPr>
            </w:pPr>
            <w:r w:rsidRPr="001A1297">
              <w:rPr>
                <w:rFonts w:cstheme="minorHAnsi"/>
                <w:b/>
                <w:caps/>
              </w:rPr>
              <w:t>Konkurs</w:t>
            </w:r>
          </w:p>
        </w:tc>
        <w:tc>
          <w:tcPr>
            <w:tcW w:w="709" w:type="dxa"/>
          </w:tcPr>
          <w:p w14:paraId="5B8F9C84" w14:textId="77777777" w:rsidR="001A1297" w:rsidRPr="001A1297" w:rsidRDefault="001A1297" w:rsidP="001A1297">
            <w:pPr>
              <w:ind w:left="113" w:right="113"/>
              <w:jc w:val="center"/>
            </w:pPr>
            <w:r w:rsidRPr="001A1297">
              <w:rPr>
                <w:b/>
              </w:rPr>
              <w:t>1</w:t>
            </w:r>
          </w:p>
        </w:tc>
        <w:tc>
          <w:tcPr>
            <w:tcW w:w="709" w:type="dxa"/>
          </w:tcPr>
          <w:p w14:paraId="2F746519" w14:textId="77777777" w:rsidR="001A1297" w:rsidRPr="001A1297" w:rsidRDefault="001A1297" w:rsidP="001A1297">
            <w:pPr>
              <w:ind w:left="113" w:right="113"/>
              <w:jc w:val="center"/>
            </w:pPr>
            <w:r w:rsidRPr="001A1297">
              <w:rPr>
                <w:b/>
              </w:rPr>
              <w:t>2</w:t>
            </w:r>
          </w:p>
        </w:tc>
        <w:tc>
          <w:tcPr>
            <w:tcW w:w="708" w:type="dxa"/>
          </w:tcPr>
          <w:p w14:paraId="6BE029DE" w14:textId="6F349C5A" w:rsidR="001A1297" w:rsidRPr="001A1297" w:rsidRDefault="001A1297" w:rsidP="001A1297">
            <w:pPr>
              <w:ind w:left="113" w:right="113"/>
              <w:jc w:val="center"/>
              <w:rPr>
                <w:b/>
              </w:rPr>
            </w:pPr>
            <w:r w:rsidRPr="001A1297">
              <w:rPr>
                <w:b/>
              </w:rPr>
              <w:t>3</w:t>
            </w:r>
          </w:p>
        </w:tc>
        <w:tc>
          <w:tcPr>
            <w:tcW w:w="708" w:type="dxa"/>
          </w:tcPr>
          <w:p w14:paraId="1F5739AA" w14:textId="505F1916" w:rsidR="001A1297" w:rsidRPr="001A1297" w:rsidRDefault="001A1297" w:rsidP="001A1297">
            <w:pPr>
              <w:ind w:left="113" w:right="113"/>
              <w:jc w:val="center"/>
            </w:pPr>
            <w:r w:rsidRPr="001A1297">
              <w:rPr>
                <w:b/>
              </w:rPr>
              <w:t>4</w:t>
            </w:r>
          </w:p>
        </w:tc>
        <w:tc>
          <w:tcPr>
            <w:tcW w:w="567" w:type="dxa"/>
          </w:tcPr>
          <w:p w14:paraId="704BF078" w14:textId="6B524C83" w:rsidR="001A1297" w:rsidRPr="001A1297" w:rsidRDefault="001A1297" w:rsidP="001A1297">
            <w:pPr>
              <w:ind w:left="113" w:right="113"/>
              <w:jc w:val="center"/>
              <w:rPr>
                <w:rFonts w:cstheme="minorHAnsi"/>
              </w:rPr>
            </w:pPr>
            <w:r w:rsidRPr="001A1297">
              <w:rPr>
                <w:b/>
              </w:rPr>
              <w:t>5</w:t>
            </w:r>
          </w:p>
        </w:tc>
        <w:tc>
          <w:tcPr>
            <w:tcW w:w="709" w:type="dxa"/>
          </w:tcPr>
          <w:p w14:paraId="086B4C40" w14:textId="4F4E3087" w:rsidR="001A1297" w:rsidRPr="001A1297" w:rsidRDefault="001A1297" w:rsidP="001A1297">
            <w:pPr>
              <w:ind w:left="113" w:right="113"/>
              <w:jc w:val="center"/>
              <w:rPr>
                <w:b/>
              </w:rPr>
            </w:pPr>
            <w:r w:rsidRPr="001A1297">
              <w:rPr>
                <w:b/>
              </w:rPr>
              <w:t>6</w:t>
            </w:r>
          </w:p>
        </w:tc>
        <w:tc>
          <w:tcPr>
            <w:tcW w:w="709" w:type="dxa"/>
          </w:tcPr>
          <w:p w14:paraId="2C5510E6" w14:textId="05A89D76" w:rsidR="001A1297" w:rsidRPr="001A1297" w:rsidRDefault="001A1297" w:rsidP="001A1297">
            <w:pPr>
              <w:ind w:left="113" w:right="113"/>
              <w:jc w:val="center"/>
              <w:rPr>
                <w:rFonts w:cstheme="minorHAnsi"/>
              </w:rPr>
            </w:pPr>
            <w:r w:rsidRPr="001A1297">
              <w:rPr>
                <w:b/>
              </w:rPr>
              <w:t>7</w:t>
            </w:r>
          </w:p>
        </w:tc>
        <w:tc>
          <w:tcPr>
            <w:tcW w:w="709" w:type="dxa"/>
          </w:tcPr>
          <w:p w14:paraId="56761135" w14:textId="30AD795B" w:rsidR="001A1297" w:rsidRPr="001A1297" w:rsidRDefault="001A1297" w:rsidP="001A1297">
            <w:pPr>
              <w:ind w:left="113" w:right="113"/>
              <w:jc w:val="center"/>
            </w:pPr>
            <w:r w:rsidRPr="001A1297">
              <w:rPr>
                <w:rFonts w:cstheme="minorHAnsi"/>
                <w:b/>
              </w:rPr>
              <w:t>8</w:t>
            </w:r>
          </w:p>
        </w:tc>
        <w:tc>
          <w:tcPr>
            <w:tcW w:w="1275" w:type="dxa"/>
          </w:tcPr>
          <w:p w14:paraId="0A7F0D4D" w14:textId="5EE81CA3" w:rsidR="001A1297" w:rsidRPr="001A1297" w:rsidRDefault="001A1297" w:rsidP="001A1297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709" w:type="dxa"/>
            <w:textDirection w:val="btLr"/>
          </w:tcPr>
          <w:p w14:paraId="472DFDCB" w14:textId="77777777" w:rsidR="001A1297" w:rsidRPr="001A1297" w:rsidRDefault="001A1297" w:rsidP="001A1297">
            <w:pPr>
              <w:ind w:left="113" w:right="113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1A1297" w:rsidRPr="001A1297" w14:paraId="2A8D7D3A" w14:textId="77777777" w:rsidTr="001A1297">
        <w:trPr>
          <w:cantSplit/>
          <w:trHeight w:val="2655"/>
        </w:trPr>
        <w:tc>
          <w:tcPr>
            <w:tcW w:w="7513" w:type="dxa"/>
          </w:tcPr>
          <w:p w14:paraId="7D9F7D73" w14:textId="77777777" w:rsidR="001A1297" w:rsidRPr="001A1297" w:rsidRDefault="001A1297" w:rsidP="001A1297">
            <w:pPr>
              <w:rPr>
                <w:rFonts w:cstheme="minorHAnsi"/>
              </w:rPr>
            </w:pPr>
          </w:p>
        </w:tc>
        <w:tc>
          <w:tcPr>
            <w:tcW w:w="709" w:type="dxa"/>
            <w:textDirection w:val="btLr"/>
          </w:tcPr>
          <w:p w14:paraId="6A9C97B7" w14:textId="77777777" w:rsidR="001A1297" w:rsidRPr="001A1297" w:rsidRDefault="001A1297" w:rsidP="001A1297">
            <w:pPr>
              <w:ind w:left="113" w:right="113"/>
              <w:rPr>
                <w:rFonts w:cstheme="minorHAnsi"/>
              </w:rPr>
            </w:pPr>
            <w:r w:rsidRPr="001A1297">
              <w:t>Partnerski charakter operacji</w:t>
            </w:r>
            <w:r w:rsidRPr="001A1297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14:paraId="147539E6" w14:textId="0CC08FAD" w:rsidR="001A1297" w:rsidRPr="001A1297" w:rsidRDefault="001A1297" w:rsidP="001A1297">
            <w:pPr>
              <w:ind w:left="113" w:right="113"/>
              <w:rPr>
                <w:rFonts w:cstheme="minorHAnsi"/>
              </w:rPr>
            </w:pPr>
            <w:r w:rsidRPr="001A1297">
              <w:rPr>
                <w:rFonts w:cstheme="minorHAnsi"/>
              </w:rPr>
              <w:t>Zaangażowanie mieszkańców</w:t>
            </w:r>
          </w:p>
        </w:tc>
        <w:tc>
          <w:tcPr>
            <w:tcW w:w="708" w:type="dxa"/>
            <w:textDirection w:val="btLr"/>
          </w:tcPr>
          <w:p w14:paraId="205C6D53" w14:textId="2DA273DF" w:rsidR="001A1297" w:rsidRPr="001A1297" w:rsidRDefault="001A1297" w:rsidP="001A1297">
            <w:pPr>
              <w:ind w:left="113" w:right="113"/>
              <w:rPr>
                <w:rFonts w:cstheme="minorHAnsi"/>
              </w:rPr>
            </w:pPr>
            <w:r w:rsidRPr="001A1297">
              <w:t>Innowacyjność</w:t>
            </w:r>
          </w:p>
        </w:tc>
        <w:tc>
          <w:tcPr>
            <w:tcW w:w="708" w:type="dxa"/>
            <w:textDirection w:val="btLr"/>
          </w:tcPr>
          <w:p w14:paraId="703AEE0A" w14:textId="11B32343" w:rsidR="001A1297" w:rsidRPr="001A1297" w:rsidRDefault="001A1297" w:rsidP="001A1297">
            <w:pPr>
              <w:ind w:left="113" w:right="113"/>
              <w:rPr>
                <w:rFonts w:cstheme="minorHAnsi"/>
              </w:rPr>
            </w:pPr>
            <w:r w:rsidRPr="001A1297">
              <w:rPr>
                <w:rFonts w:cstheme="minorHAnsi"/>
              </w:rPr>
              <w:t>Inkluzywny charakter operacji</w:t>
            </w:r>
          </w:p>
        </w:tc>
        <w:tc>
          <w:tcPr>
            <w:tcW w:w="567" w:type="dxa"/>
            <w:textDirection w:val="btLr"/>
          </w:tcPr>
          <w:p w14:paraId="1FCAEC65" w14:textId="75DC1A95" w:rsidR="001A1297" w:rsidRPr="001A1297" w:rsidRDefault="001A1297" w:rsidP="001A1297">
            <w:pPr>
              <w:ind w:left="113" w:right="113"/>
              <w:rPr>
                <w:rFonts w:cstheme="minorHAnsi"/>
              </w:rPr>
            </w:pPr>
            <w:r w:rsidRPr="001A1297">
              <w:rPr>
                <w:rFonts w:cstheme="minorHAnsi"/>
                <w:color w:val="000000" w:themeColor="text1"/>
              </w:rPr>
              <w:t>Efektywność finansowa</w:t>
            </w:r>
          </w:p>
        </w:tc>
        <w:tc>
          <w:tcPr>
            <w:tcW w:w="709" w:type="dxa"/>
            <w:textDirection w:val="btLr"/>
          </w:tcPr>
          <w:p w14:paraId="492518E8" w14:textId="4C59B351" w:rsidR="001A1297" w:rsidRPr="001A1297" w:rsidRDefault="001A1297" w:rsidP="001A1297">
            <w:pPr>
              <w:ind w:left="113" w:right="113"/>
              <w:rPr>
                <w:rFonts w:cstheme="minorHAnsi"/>
                <w:bCs/>
              </w:rPr>
            </w:pPr>
            <w:r w:rsidRPr="001A1297">
              <w:rPr>
                <w:rFonts w:cstheme="minorHAnsi"/>
                <w:color w:val="000000" w:themeColor="text1"/>
              </w:rPr>
              <w:t>Doświadczenie wnioskodawcy</w:t>
            </w:r>
          </w:p>
        </w:tc>
        <w:tc>
          <w:tcPr>
            <w:tcW w:w="709" w:type="dxa"/>
            <w:textDirection w:val="btLr"/>
          </w:tcPr>
          <w:p w14:paraId="46DBB4C9" w14:textId="185FBF5F" w:rsidR="001A1297" w:rsidRPr="001A1297" w:rsidRDefault="001A1297" w:rsidP="001A1297">
            <w:pPr>
              <w:ind w:left="113" w:right="113"/>
              <w:rPr>
                <w:rFonts w:cstheme="minorHAnsi"/>
              </w:rPr>
            </w:pPr>
            <w:r w:rsidRPr="001A1297">
              <w:rPr>
                <w:rFonts w:cstheme="minorHAnsi"/>
                <w:bCs/>
              </w:rPr>
              <w:t>Stopień przygotowania operacji</w:t>
            </w:r>
          </w:p>
        </w:tc>
        <w:tc>
          <w:tcPr>
            <w:tcW w:w="709" w:type="dxa"/>
            <w:textDirection w:val="btLr"/>
          </w:tcPr>
          <w:p w14:paraId="68ACCD3F" w14:textId="77777777" w:rsidR="001A1297" w:rsidRPr="001A1297" w:rsidRDefault="001A1297" w:rsidP="001A129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A129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Finansowe wsparcie LGD dla wnioskodawcy</w:t>
            </w:r>
          </w:p>
          <w:p w14:paraId="75B3518B" w14:textId="0B1CBDDF" w:rsidR="001A1297" w:rsidRPr="001A1297" w:rsidRDefault="001A1297" w:rsidP="001A1297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275" w:type="dxa"/>
            <w:textDirection w:val="btLr"/>
          </w:tcPr>
          <w:p w14:paraId="7B4C291E" w14:textId="77777777" w:rsidR="001A1297" w:rsidRPr="001A1297" w:rsidRDefault="001A1297" w:rsidP="001A1297">
            <w:pPr>
              <w:ind w:left="113" w:right="113"/>
              <w:rPr>
                <w:rFonts w:cstheme="minorHAnsi"/>
              </w:rPr>
            </w:pPr>
            <w:r w:rsidRPr="001A1297">
              <w:rPr>
                <w:rFonts w:cstheme="minorHAnsi"/>
                <w:color w:val="000000" w:themeColor="text1"/>
              </w:rPr>
              <w:t>Zaangażowanie wnioskodawcy w rozwój obszaru LGD AKTYWNI RAZEM</w:t>
            </w:r>
          </w:p>
        </w:tc>
        <w:tc>
          <w:tcPr>
            <w:tcW w:w="709" w:type="dxa"/>
            <w:textDirection w:val="btLr"/>
          </w:tcPr>
          <w:p w14:paraId="33D26C32" w14:textId="77777777" w:rsidR="001A1297" w:rsidRPr="001A1297" w:rsidRDefault="001A1297" w:rsidP="001A1297">
            <w:pPr>
              <w:ind w:left="113" w:right="113"/>
              <w:rPr>
                <w:rFonts w:cstheme="minorHAnsi"/>
                <w:b/>
                <w:bCs/>
                <w:color w:val="000000" w:themeColor="text1"/>
              </w:rPr>
            </w:pPr>
            <w:r w:rsidRPr="001A1297">
              <w:rPr>
                <w:rFonts w:cstheme="minorHAnsi"/>
                <w:b/>
                <w:bCs/>
                <w:color w:val="000000" w:themeColor="text1"/>
              </w:rPr>
              <w:t>Maksymalna liczba punktów</w:t>
            </w:r>
          </w:p>
        </w:tc>
      </w:tr>
      <w:tr w:rsidR="001A1297" w:rsidRPr="001A1297" w14:paraId="3ED04061" w14:textId="77777777" w:rsidTr="001A1297">
        <w:trPr>
          <w:cantSplit/>
          <w:trHeight w:val="277"/>
        </w:trPr>
        <w:tc>
          <w:tcPr>
            <w:tcW w:w="7513" w:type="dxa"/>
          </w:tcPr>
          <w:p w14:paraId="1109E35A" w14:textId="77777777" w:rsidR="001A1297" w:rsidRPr="001A1297" w:rsidRDefault="001A1297" w:rsidP="001A1297">
            <w:pPr>
              <w:rPr>
                <w:rFonts w:cstheme="minorHAnsi"/>
              </w:rPr>
            </w:pPr>
            <w:r w:rsidRPr="001A1297">
              <w:rPr>
                <w:rFonts w:cstheme="minorHAnsi"/>
                <w:b/>
              </w:rPr>
              <w:t>Liczba punktów</w:t>
            </w:r>
          </w:p>
        </w:tc>
        <w:tc>
          <w:tcPr>
            <w:tcW w:w="709" w:type="dxa"/>
            <w:textDirection w:val="btLr"/>
          </w:tcPr>
          <w:p w14:paraId="4363BFE6" w14:textId="77777777" w:rsidR="001A1297" w:rsidRPr="001A1297" w:rsidRDefault="001A1297" w:rsidP="001A1297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14:paraId="64C5A9FA" w14:textId="77777777" w:rsidR="001A1297" w:rsidRPr="001A1297" w:rsidRDefault="001A1297" w:rsidP="001A1297">
            <w:pPr>
              <w:ind w:left="113" w:right="113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  <w:textDirection w:val="btLr"/>
          </w:tcPr>
          <w:p w14:paraId="2A1834E8" w14:textId="77777777" w:rsidR="001A1297" w:rsidRPr="001A1297" w:rsidRDefault="001A1297" w:rsidP="001A1297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708" w:type="dxa"/>
            <w:textDirection w:val="btLr"/>
          </w:tcPr>
          <w:p w14:paraId="0E16CA58" w14:textId="14DAD488" w:rsidR="001A1297" w:rsidRPr="001A1297" w:rsidRDefault="001A1297" w:rsidP="001A1297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567" w:type="dxa"/>
            <w:textDirection w:val="btLr"/>
          </w:tcPr>
          <w:p w14:paraId="1B5D4260" w14:textId="77777777" w:rsidR="001A1297" w:rsidRPr="001A1297" w:rsidRDefault="001A1297" w:rsidP="001A1297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14:paraId="4414672B" w14:textId="77777777" w:rsidR="001A1297" w:rsidRPr="001A1297" w:rsidRDefault="001A1297" w:rsidP="001A1297">
            <w:pPr>
              <w:ind w:left="113" w:right="113"/>
              <w:rPr>
                <w:rFonts w:cstheme="minorHAnsi"/>
                <w:bCs/>
              </w:rPr>
            </w:pPr>
          </w:p>
        </w:tc>
        <w:tc>
          <w:tcPr>
            <w:tcW w:w="709" w:type="dxa"/>
            <w:textDirection w:val="btLr"/>
          </w:tcPr>
          <w:p w14:paraId="63C81D63" w14:textId="2F394B8F" w:rsidR="001A1297" w:rsidRPr="001A1297" w:rsidRDefault="001A1297" w:rsidP="001A1297">
            <w:pPr>
              <w:ind w:left="113" w:right="113"/>
              <w:rPr>
                <w:rFonts w:cstheme="minorHAnsi"/>
                <w:bCs/>
              </w:rPr>
            </w:pPr>
          </w:p>
        </w:tc>
        <w:tc>
          <w:tcPr>
            <w:tcW w:w="709" w:type="dxa"/>
            <w:textDirection w:val="btLr"/>
          </w:tcPr>
          <w:p w14:paraId="0F1C47DE" w14:textId="77777777" w:rsidR="001A1297" w:rsidRPr="001A1297" w:rsidRDefault="001A1297" w:rsidP="001A1297">
            <w:pPr>
              <w:ind w:left="113" w:right="113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275" w:type="dxa"/>
            <w:textDirection w:val="btLr"/>
          </w:tcPr>
          <w:p w14:paraId="4AFDCE83" w14:textId="77777777" w:rsidR="001A1297" w:rsidRPr="001A1297" w:rsidRDefault="001A1297" w:rsidP="001A1297">
            <w:pPr>
              <w:ind w:left="113" w:right="113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  <w:textDirection w:val="btLr"/>
          </w:tcPr>
          <w:p w14:paraId="05E860A5" w14:textId="77777777" w:rsidR="001A1297" w:rsidRPr="001A1297" w:rsidRDefault="001A1297" w:rsidP="001A1297">
            <w:pPr>
              <w:ind w:left="113" w:right="113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1A1297" w:rsidRPr="001A1297" w14:paraId="29311DA8" w14:textId="77777777" w:rsidTr="001A1297">
        <w:tc>
          <w:tcPr>
            <w:tcW w:w="7513" w:type="dxa"/>
          </w:tcPr>
          <w:p w14:paraId="5642AA0B" w14:textId="630F2A7F" w:rsidR="001A1297" w:rsidRPr="001A1297" w:rsidRDefault="001A1297" w:rsidP="001A1297">
            <w:r w:rsidRPr="001A1297">
              <w:rPr>
                <w:rFonts w:cstheme="minorHAnsi"/>
                <w:b/>
              </w:rPr>
              <w:t xml:space="preserve">Uporządkowanie starych cmentarzy i innych obiektów kulturowych; Opracowanie dot. tradycyjnej architektury obszaru LGD; Konkurs na współczesne projekty architektoniczne wykorzystujące elementy tradycji </w:t>
            </w:r>
          </w:p>
        </w:tc>
        <w:tc>
          <w:tcPr>
            <w:tcW w:w="709" w:type="dxa"/>
          </w:tcPr>
          <w:p w14:paraId="56825BE9" w14:textId="1DED086B" w:rsidR="001A1297" w:rsidRPr="001A1297" w:rsidRDefault="001A1297" w:rsidP="001A1297">
            <w:r w:rsidRPr="001A1297">
              <w:t>1 lub 2</w:t>
            </w:r>
            <w:r w:rsidR="00530801">
              <w:t xml:space="preserve"> lub 3</w:t>
            </w:r>
          </w:p>
        </w:tc>
        <w:tc>
          <w:tcPr>
            <w:tcW w:w="709" w:type="dxa"/>
          </w:tcPr>
          <w:p w14:paraId="620CD368" w14:textId="5924CD27" w:rsidR="001A1297" w:rsidRPr="001A1297" w:rsidRDefault="001A1297" w:rsidP="001A1297">
            <w:r w:rsidRPr="001A1297">
              <w:t>1 lub 2</w:t>
            </w:r>
          </w:p>
        </w:tc>
        <w:tc>
          <w:tcPr>
            <w:tcW w:w="708" w:type="dxa"/>
          </w:tcPr>
          <w:p w14:paraId="429BA36D" w14:textId="270F6345" w:rsidR="001A1297" w:rsidRPr="001A1297" w:rsidRDefault="001A1297" w:rsidP="001A1297">
            <w:r w:rsidRPr="001A1297">
              <w:t>1 lub 2</w:t>
            </w:r>
          </w:p>
        </w:tc>
        <w:tc>
          <w:tcPr>
            <w:tcW w:w="708" w:type="dxa"/>
          </w:tcPr>
          <w:p w14:paraId="21172DDA" w14:textId="7DB27767" w:rsidR="001A1297" w:rsidRPr="001A1297" w:rsidRDefault="001A1297" w:rsidP="001A1297">
            <w:r w:rsidRPr="001A1297">
              <w:t>2</w:t>
            </w:r>
          </w:p>
        </w:tc>
        <w:tc>
          <w:tcPr>
            <w:tcW w:w="567" w:type="dxa"/>
          </w:tcPr>
          <w:p w14:paraId="1146BB59" w14:textId="77777777" w:rsidR="001A1297" w:rsidRPr="001A1297" w:rsidRDefault="001A1297" w:rsidP="001A1297">
            <w:r w:rsidRPr="001A1297">
              <w:t>2</w:t>
            </w:r>
          </w:p>
        </w:tc>
        <w:tc>
          <w:tcPr>
            <w:tcW w:w="709" w:type="dxa"/>
          </w:tcPr>
          <w:p w14:paraId="2C18F59E" w14:textId="3C0748BF" w:rsidR="001A1297" w:rsidRPr="001A1297" w:rsidRDefault="001A1297" w:rsidP="001A1297">
            <w:r w:rsidRPr="001A1297">
              <w:t>1 lub 2</w:t>
            </w:r>
          </w:p>
        </w:tc>
        <w:tc>
          <w:tcPr>
            <w:tcW w:w="709" w:type="dxa"/>
          </w:tcPr>
          <w:p w14:paraId="618DECD1" w14:textId="2802AFFC" w:rsidR="001A1297" w:rsidRPr="001A1297" w:rsidRDefault="001A1297" w:rsidP="001A1297">
            <w:r w:rsidRPr="001A1297">
              <w:t xml:space="preserve">2 </w:t>
            </w:r>
          </w:p>
        </w:tc>
        <w:tc>
          <w:tcPr>
            <w:tcW w:w="709" w:type="dxa"/>
          </w:tcPr>
          <w:p w14:paraId="1CC30391" w14:textId="07AC8E56" w:rsidR="001A1297" w:rsidRPr="001A1297" w:rsidRDefault="00530801" w:rsidP="001A1297">
            <w:r>
              <w:t>1</w:t>
            </w:r>
          </w:p>
        </w:tc>
        <w:tc>
          <w:tcPr>
            <w:tcW w:w="1275" w:type="dxa"/>
          </w:tcPr>
          <w:p w14:paraId="006C8BE6" w14:textId="77777777" w:rsidR="001A1297" w:rsidRPr="001A1297" w:rsidRDefault="001A1297" w:rsidP="001A1297">
            <w:r w:rsidRPr="001A1297">
              <w:t>1 lub</w:t>
            </w:r>
            <w:bookmarkStart w:id="0" w:name="_GoBack"/>
            <w:bookmarkEnd w:id="0"/>
            <w:r w:rsidRPr="001A1297">
              <w:t xml:space="preserve"> 2</w:t>
            </w:r>
          </w:p>
        </w:tc>
        <w:tc>
          <w:tcPr>
            <w:tcW w:w="709" w:type="dxa"/>
          </w:tcPr>
          <w:p w14:paraId="5F3FAF33" w14:textId="5918E37A" w:rsidR="001A1297" w:rsidRPr="001A1297" w:rsidRDefault="001A1297" w:rsidP="001A1297">
            <w:pPr>
              <w:rPr>
                <w:b/>
              </w:rPr>
            </w:pPr>
            <w:r w:rsidRPr="001A1297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</w:tr>
    </w:tbl>
    <w:p w14:paraId="1772C918" w14:textId="429AF1C0" w:rsidR="00485D81" w:rsidRDefault="00485D81" w:rsidP="00F6162C"/>
    <w:sectPr w:rsidR="00485D81" w:rsidSect="00DD724E">
      <w:footerReference w:type="default" r:id="rId11"/>
      <w:pgSz w:w="16838" w:h="11906" w:orient="landscape"/>
      <w:pgMar w:top="426" w:right="1417" w:bottom="709" w:left="1417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D5A9F" w14:textId="77777777" w:rsidR="004A757F" w:rsidRDefault="004A757F" w:rsidP="00EE5E3B">
      <w:pPr>
        <w:spacing w:after="0" w:line="240" w:lineRule="auto"/>
      </w:pPr>
      <w:r>
        <w:separator/>
      </w:r>
    </w:p>
  </w:endnote>
  <w:endnote w:type="continuationSeparator" w:id="0">
    <w:p w14:paraId="65D7BC88" w14:textId="77777777" w:rsidR="004A757F" w:rsidRDefault="004A757F" w:rsidP="00EE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7229783"/>
      <w:docPartObj>
        <w:docPartGallery w:val="Page Numbers (Bottom of Page)"/>
        <w:docPartUnique/>
      </w:docPartObj>
    </w:sdtPr>
    <w:sdtEndPr/>
    <w:sdtContent>
      <w:p w14:paraId="5A82F30A" w14:textId="579853C3" w:rsidR="00DD724E" w:rsidRDefault="00DD72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5DC">
          <w:rPr>
            <w:noProof/>
          </w:rPr>
          <w:t>3</w:t>
        </w:r>
        <w:r>
          <w:fldChar w:fldCharType="end"/>
        </w:r>
      </w:p>
    </w:sdtContent>
  </w:sdt>
  <w:p w14:paraId="2A13D73D" w14:textId="77777777" w:rsidR="00DD724E" w:rsidRDefault="00DD72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4A796" w14:textId="77777777" w:rsidR="004A757F" w:rsidRDefault="004A757F" w:rsidP="00EE5E3B">
      <w:pPr>
        <w:spacing w:after="0" w:line="240" w:lineRule="auto"/>
      </w:pPr>
      <w:r>
        <w:separator/>
      </w:r>
    </w:p>
  </w:footnote>
  <w:footnote w:type="continuationSeparator" w:id="0">
    <w:p w14:paraId="33CEE0BD" w14:textId="77777777" w:rsidR="004A757F" w:rsidRDefault="004A757F" w:rsidP="00EE5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6D4"/>
    <w:multiLevelType w:val="multilevel"/>
    <w:tmpl w:val="8E7A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E4F86"/>
    <w:multiLevelType w:val="hybridMultilevel"/>
    <w:tmpl w:val="7EBA071E"/>
    <w:lvl w:ilvl="0" w:tplc="B9AC71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10DAA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348ED"/>
    <w:multiLevelType w:val="hybridMultilevel"/>
    <w:tmpl w:val="5B146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86871"/>
    <w:multiLevelType w:val="multilevel"/>
    <w:tmpl w:val="00CE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57"/>
    <w:rsid w:val="00016AEC"/>
    <w:rsid w:val="00032E76"/>
    <w:rsid w:val="0005328A"/>
    <w:rsid w:val="0006513F"/>
    <w:rsid w:val="00071091"/>
    <w:rsid w:val="00074CAA"/>
    <w:rsid w:val="00076811"/>
    <w:rsid w:val="00081AD1"/>
    <w:rsid w:val="00081E57"/>
    <w:rsid w:val="0008577E"/>
    <w:rsid w:val="00092735"/>
    <w:rsid w:val="000957B1"/>
    <w:rsid w:val="00095FBC"/>
    <w:rsid w:val="000B3D33"/>
    <w:rsid w:val="000B6AFB"/>
    <w:rsid w:val="000C2786"/>
    <w:rsid w:val="000D7AC6"/>
    <w:rsid w:val="000E0E1B"/>
    <w:rsid w:val="000F035D"/>
    <w:rsid w:val="00107F62"/>
    <w:rsid w:val="00110CDC"/>
    <w:rsid w:val="00112A43"/>
    <w:rsid w:val="00116E74"/>
    <w:rsid w:val="0013259B"/>
    <w:rsid w:val="00134B75"/>
    <w:rsid w:val="00146E14"/>
    <w:rsid w:val="001706B8"/>
    <w:rsid w:val="00171A29"/>
    <w:rsid w:val="0017500F"/>
    <w:rsid w:val="001765C8"/>
    <w:rsid w:val="00196EEA"/>
    <w:rsid w:val="001A06FF"/>
    <w:rsid w:val="001A1297"/>
    <w:rsid w:val="001A4D39"/>
    <w:rsid w:val="001C41E6"/>
    <w:rsid w:val="001C7F48"/>
    <w:rsid w:val="001D521D"/>
    <w:rsid w:val="001E1EB6"/>
    <w:rsid w:val="00224B59"/>
    <w:rsid w:val="002423F6"/>
    <w:rsid w:val="00250631"/>
    <w:rsid w:val="00252F05"/>
    <w:rsid w:val="00264C48"/>
    <w:rsid w:val="00267FFA"/>
    <w:rsid w:val="00291AF9"/>
    <w:rsid w:val="00296B89"/>
    <w:rsid w:val="002A0F1A"/>
    <w:rsid w:val="002B2957"/>
    <w:rsid w:val="002B4A1A"/>
    <w:rsid w:val="002C2B93"/>
    <w:rsid w:val="002D2189"/>
    <w:rsid w:val="002D38AD"/>
    <w:rsid w:val="002D59C4"/>
    <w:rsid w:val="002E5678"/>
    <w:rsid w:val="002E6C86"/>
    <w:rsid w:val="002F52A9"/>
    <w:rsid w:val="002F5CC6"/>
    <w:rsid w:val="00326884"/>
    <w:rsid w:val="003520F7"/>
    <w:rsid w:val="0035383D"/>
    <w:rsid w:val="0035458D"/>
    <w:rsid w:val="00356D69"/>
    <w:rsid w:val="0037302C"/>
    <w:rsid w:val="003746DC"/>
    <w:rsid w:val="00374BF7"/>
    <w:rsid w:val="003925DC"/>
    <w:rsid w:val="0039360C"/>
    <w:rsid w:val="003A1820"/>
    <w:rsid w:val="003A3673"/>
    <w:rsid w:val="003A53C5"/>
    <w:rsid w:val="003B37EB"/>
    <w:rsid w:val="003B5FF7"/>
    <w:rsid w:val="003C338B"/>
    <w:rsid w:val="003C3E30"/>
    <w:rsid w:val="003C69B1"/>
    <w:rsid w:val="003D1584"/>
    <w:rsid w:val="003D5453"/>
    <w:rsid w:val="003F24EC"/>
    <w:rsid w:val="0040185D"/>
    <w:rsid w:val="004050AE"/>
    <w:rsid w:val="004118C1"/>
    <w:rsid w:val="0042782E"/>
    <w:rsid w:val="00431AA4"/>
    <w:rsid w:val="00455EF2"/>
    <w:rsid w:val="0046389A"/>
    <w:rsid w:val="00467DAC"/>
    <w:rsid w:val="00475DFB"/>
    <w:rsid w:val="00477F75"/>
    <w:rsid w:val="004837E5"/>
    <w:rsid w:val="00485D81"/>
    <w:rsid w:val="00487764"/>
    <w:rsid w:val="004931F0"/>
    <w:rsid w:val="004959C5"/>
    <w:rsid w:val="004A71F8"/>
    <w:rsid w:val="004A72C7"/>
    <w:rsid w:val="004A757F"/>
    <w:rsid w:val="004B280B"/>
    <w:rsid w:val="004B55A5"/>
    <w:rsid w:val="004C0128"/>
    <w:rsid w:val="004E08FE"/>
    <w:rsid w:val="004E462B"/>
    <w:rsid w:val="004E4C01"/>
    <w:rsid w:val="004E6D7F"/>
    <w:rsid w:val="004F01DE"/>
    <w:rsid w:val="004F1D6F"/>
    <w:rsid w:val="004F42D2"/>
    <w:rsid w:val="004F45E7"/>
    <w:rsid w:val="004F7B9D"/>
    <w:rsid w:val="005058DF"/>
    <w:rsid w:val="00525E2F"/>
    <w:rsid w:val="00530801"/>
    <w:rsid w:val="00553B98"/>
    <w:rsid w:val="005616EC"/>
    <w:rsid w:val="005867B4"/>
    <w:rsid w:val="00586976"/>
    <w:rsid w:val="00592C0F"/>
    <w:rsid w:val="005943E7"/>
    <w:rsid w:val="005A584B"/>
    <w:rsid w:val="005B1F85"/>
    <w:rsid w:val="005C284F"/>
    <w:rsid w:val="005F4C99"/>
    <w:rsid w:val="006034A1"/>
    <w:rsid w:val="00607CC7"/>
    <w:rsid w:val="00612FD4"/>
    <w:rsid w:val="006419F2"/>
    <w:rsid w:val="006518D6"/>
    <w:rsid w:val="0065510C"/>
    <w:rsid w:val="006704A4"/>
    <w:rsid w:val="0067303B"/>
    <w:rsid w:val="006760E7"/>
    <w:rsid w:val="0068535A"/>
    <w:rsid w:val="00696CE6"/>
    <w:rsid w:val="006A791C"/>
    <w:rsid w:val="006A7A2C"/>
    <w:rsid w:val="006D6CC2"/>
    <w:rsid w:val="006E1A5C"/>
    <w:rsid w:val="006E719D"/>
    <w:rsid w:val="006F67D6"/>
    <w:rsid w:val="00702A4A"/>
    <w:rsid w:val="00715BA9"/>
    <w:rsid w:val="007344F0"/>
    <w:rsid w:val="00736F86"/>
    <w:rsid w:val="007432C1"/>
    <w:rsid w:val="00750332"/>
    <w:rsid w:val="00752717"/>
    <w:rsid w:val="00752C75"/>
    <w:rsid w:val="007550AC"/>
    <w:rsid w:val="007709FE"/>
    <w:rsid w:val="00797376"/>
    <w:rsid w:val="007A4DCC"/>
    <w:rsid w:val="007B1C00"/>
    <w:rsid w:val="007C0146"/>
    <w:rsid w:val="007C535E"/>
    <w:rsid w:val="007E5A69"/>
    <w:rsid w:val="00801C64"/>
    <w:rsid w:val="008043F5"/>
    <w:rsid w:val="00812054"/>
    <w:rsid w:val="00820D36"/>
    <w:rsid w:val="008345DE"/>
    <w:rsid w:val="00835017"/>
    <w:rsid w:val="008576EF"/>
    <w:rsid w:val="00862D54"/>
    <w:rsid w:val="00865E92"/>
    <w:rsid w:val="0087390E"/>
    <w:rsid w:val="00880747"/>
    <w:rsid w:val="00895E89"/>
    <w:rsid w:val="008A2003"/>
    <w:rsid w:val="008C1122"/>
    <w:rsid w:val="008C3819"/>
    <w:rsid w:val="008F0D86"/>
    <w:rsid w:val="008F2127"/>
    <w:rsid w:val="0090250F"/>
    <w:rsid w:val="00902BF0"/>
    <w:rsid w:val="009070A1"/>
    <w:rsid w:val="00910B7A"/>
    <w:rsid w:val="0091102D"/>
    <w:rsid w:val="00911400"/>
    <w:rsid w:val="00911703"/>
    <w:rsid w:val="009153A7"/>
    <w:rsid w:val="009307EE"/>
    <w:rsid w:val="0093259C"/>
    <w:rsid w:val="009464D8"/>
    <w:rsid w:val="0095071B"/>
    <w:rsid w:val="009707E6"/>
    <w:rsid w:val="00970CE2"/>
    <w:rsid w:val="009744C5"/>
    <w:rsid w:val="00980DC1"/>
    <w:rsid w:val="00980E46"/>
    <w:rsid w:val="009817FD"/>
    <w:rsid w:val="00991422"/>
    <w:rsid w:val="009934BD"/>
    <w:rsid w:val="00997E1C"/>
    <w:rsid w:val="009B230A"/>
    <w:rsid w:val="009D6EF8"/>
    <w:rsid w:val="00A05059"/>
    <w:rsid w:val="00A06D0C"/>
    <w:rsid w:val="00A21E21"/>
    <w:rsid w:val="00A232BE"/>
    <w:rsid w:val="00A23EDE"/>
    <w:rsid w:val="00A30D1B"/>
    <w:rsid w:val="00A40F3A"/>
    <w:rsid w:val="00A418DF"/>
    <w:rsid w:val="00A63B3B"/>
    <w:rsid w:val="00A85448"/>
    <w:rsid w:val="00AC2632"/>
    <w:rsid w:val="00AC655B"/>
    <w:rsid w:val="00AD351D"/>
    <w:rsid w:val="00AE261F"/>
    <w:rsid w:val="00AE5D40"/>
    <w:rsid w:val="00AE7237"/>
    <w:rsid w:val="00AF6A1E"/>
    <w:rsid w:val="00B164E2"/>
    <w:rsid w:val="00B35CF3"/>
    <w:rsid w:val="00B54DC3"/>
    <w:rsid w:val="00B60C37"/>
    <w:rsid w:val="00B70995"/>
    <w:rsid w:val="00B73D72"/>
    <w:rsid w:val="00B740C4"/>
    <w:rsid w:val="00B752A1"/>
    <w:rsid w:val="00B97E00"/>
    <w:rsid w:val="00BA5A29"/>
    <w:rsid w:val="00BA7355"/>
    <w:rsid w:val="00BB741E"/>
    <w:rsid w:val="00BC4A74"/>
    <w:rsid w:val="00BD2DBE"/>
    <w:rsid w:val="00BD584A"/>
    <w:rsid w:val="00BD7AC4"/>
    <w:rsid w:val="00BD7E40"/>
    <w:rsid w:val="00C10742"/>
    <w:rsid w:val="00C12308"/>
    <w:rsid w:val="00C174C6"/>
    <w:rsid w:val="00C20612"/>
    <w:rsid w:val="00C21E88"/>
    <w:rsid w:val="00C42BF4"/>
    <w:rsid w:val="00C46349"/>
    <w:rsid w:val="00C54DD8"/>
    <w:rsid w:val="00C60DC6"/>
    <w:rsid w:val="00C64ED1"/>
    <w:rsid w:val="00C73216"/>
    <w:rsid w:val="00C7664F"/>
    <w:rsid w:val="00CB4C45"/>
    <w:rsid w:val="00CC02F5"/>
    <w:rsid w:val="00CC1BEA"/>
    <w:rsid w:val="00CC5798"/>
    <w:rsid w:val="00CE0438"/>
    <w:rsid w:val="00CE5B31"/>
    <w:rsid w:val="00CE682B"/>
    <w:rsid w:val="00CF07EA"/>
    <w:rsid w:val="00CF4B57"/>
    <w:rsid w:val="00D038F1"/>
    <w:rsid w:val="00D54182"/>
    <w:rsid w:val="00D55F9E"/>
    <w:rsid w:val="00D64017"/>
    <w:rsid w:val="00D829F8"/>
    <w:rsid w:val="00DA7056"/>
    <w:rsid w:val="00DC5198"/>
    <w:rsid w:val="00DC7119"/>
    <w:rsid w:val="00DC7349"/>
    <w:rsid w:val="00DD2964"/>
    <w:rsid w:val="00DD479F"/>
    <w:rsid w:val="00DD724E"/>
    <w:rsid w:val="00DE1408"/>
    <w:rsid w:val="00DE3E14"/>
    <w:rsid w:val="00DF0ED9"/>
    <w:rsid w:val="00DF5669"/>
    <w:rsid w:val="00DF610C"/>
    <w:rsid w:val="00E01C70"/>
    <w:rsid w:val="00E03B4B"/>
    <w:rsid w:val="00E15A72"/>
    <w:rsid w:val="00E33D89"/>
    <w:rsid w:val="00E34397"/>
    <w:rsid w:val="00E45FCB"/>
    <w:rsid w:val="00E57047"/>
    <w:rsid w:val="00E67B05"/>
    <w:rsid w:val="00E743F4"/>
    <w:rsid w:val="00E915D3"/>
    <w:rsid w:val="00E94464"/>
    <w:rsid w:val="00EA44DB"/>
    <w:rsid w:val="00EA5CCA"/>
    <w:rsid w:val="00EA61BA"/>
    <w:rsid w:val="00EB3DBE"/>
    <w:rsid w:val="00EC5300"/>
    <w:rsid w:val="00EE494F"/>
    <w:rsid w:val="00EE5E3B"/>
    <w:rsid w:val="00EE7E4C"/>
    <w:rsid w:val="00EF3ECB"/>
    <w:rsid w:val="00EF405B"/>
    <w:rsid w:val="00EF47E1"/>
    <w:rsid w:val="00F00CFD"/>
    <w:rsid w:val="00F06A8F"/>
    <w:rsid w:val="00F1664A"/>
    <w:rsid w:val="00F16848"/>
    <w:rsid w:val="00F22723"/>
    <w:rsid w:val="00F60C7C"/>
    <w:rsid w:val="00F6162C"/>
    <w:rsid w:val="00F64724"/>
    <w:rsid w:val="00F77C9F"/>
    <w:rsid w:val="00F8103F"/>
    <w:rsid w:val="00F84E27"/>
    <w:rsid w:val="00F87666"/>
    <w:rsid w:val="00F92B8A"/>
    <w:rsid w:val="00FA12C2"/>
    <w:rsid w:val="00FA3774"/>
    <w:rsid w:val="00FB5104"/>
    <w:rsid w:val="00FC3659"/>
    <w:rsid w:val="00FD039D"/>
    <w:rsid w:val="00FD113E"/>
    <w:rsid w:val="00FD5AFC"/>
    <w:rsid w:val="00FD68FE"/>
    <w:rsid w:val="00FD69DB"/>
    <w:rsid w:val="00FE21C5"/>
    <w:rsid w:val="00FE4D2F"/>
    <w:rsid w:val="00FE6BA6"/>
    <w:rsid w:val="00FE7AA4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1B212"/>
  <w15:docId w15:val="{7D7FBECB-7926-40D9-858E-4458AA81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D81"/>
  </w:style>
  <w:style w:type="paragraph" w:styleId="Nagwek1">
    <w:name w:val="heading 1"/>
    <w:basedOn w:val="Normalny"/>
    <w:next w:val="Normalny"/>
    <w:link w:val="Nagwek1Znak"/>
    <w:uiPriority w:val="9"/>
    <w:qFormat/>
    <w:rsid w:val="002F5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DD724E"/>
    <w:pPr>
      <w:spacing w:before="240"/>
      <w:ind w:left="0"/>
      <w:jc w:val="center"/>
      <w:outlineLvl w:val="1"/>
    </w:pPr>
    <w:rPr>
      <w:color w:val="4472C4" w:themeColor="accent1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736F8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3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344F0"/>
    <w:rPr>
      <w:b/>
      <w:bCs/>
    </w:rPr>
  </w:style>
  <w:style w:type="character" w:styleId="Hipercze">
    <w:name w:val="Hyperlink"/>
    <w:basedOn w:val="Domylnaczcionkaakapitu"/>
    <w:uiPriority w:val="99"/>
    <w:unhideWhenUsed/>
    <w:rsid w:val="007344F0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344F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E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E3B"/>
  </w:style>
  <w:style w:type="paragraph" w:styleId="Stopka">
    <w:name w:val="footer"/>
    <w:basedOn w:val="Normalny"/>
    <w:link w:val="StopkaZnak"/>
    <w:uiPriority w:val="99"/>
    <w:unhideWhenUsed/>
    <w:rsid w:val="00EE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E3B"/>
  </w:style>
  <w:style w:type="paragraph" w:styleId="Tekstdymka">
    <w:name w:val="Balloon Text"/>
    <w:basedOn w:val="Normalny"/>
    <w:link w:val="TekstdymkaZnak"/>
    <w:uiPriority w:val="99"/>
    <w:semiHidden/>
    <w:unhideWhenUsed/>
    <w:rsid w:val="002A0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F1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D724E"/>
    <w:rPr>
      <w:color w:val="4472C4" w:themeColor="accent1"/>
      <w:kern w:val="0"/>
      <w:sz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1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1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1C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1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1C70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F5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2F52A9"/>
    <w:pPr>
      <w:autoSpaceDE w:val="0"/>
      <w:autoSpaceDN w:val="0"/>
      <w:adjustRightInd w:val="0"/>
      <w:spacing w:after="0" w:line="360" w:lineRule="auto"/>
      <w:ind w:left="357" w:hanging="357"/>
    </w:pPr>
    <w:rPr>
      <w:rFonts w:ascii="Arial" w:eastAsia="Times New Roman" w:hAnsi="Arial" w:cs="Arial"/>
      <w:color w:val="000000"/>
      <w:kern w:val="0"/>
      <w:sz w:val="24"/>
      <w:szCs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2F5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6C8CD-C430-4429-A068-DDB6BF50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3</Pages>
  <Words>983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Kamiński</dc:creator>
  <cp:keywords/>
  <dc:description/>
  <cp:lastModifiedBy>Użytkownik systemu Windows</cp:lastModifiedBy>
  <cp:revision>50</cp:revision>
  <cp:lastPrinted>2024-10-15T11:27:00Z</cp:lastPrinted>
  <dcterms:created xsi:type="dcterms:W3CDTF">2024-08-14T11:36:00Z</dcterms:created>
  <dcterms:modified xsi:type="dcterms:W3CDTF">2024-10-15T15:26:00Z</dcterms:modified>
</cp:coreProperties>
</file>